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§866. Defendant out of State when action commenced;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Defendant out of State when action commenced;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§866. DEFENDANT OUT OF STATE WHEN ACTION COMMENCED;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