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362, §1 (NEW). PL 1995, c. 450,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