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752-C</w:t>
        <w:t xml:space="preserve">.  </w:t>
      </w:r>
      <w:r>
        <w:rPr>
          <w:b/>
        </w:rPr>
        <w:t xml:space="preserve">Sexual acts towards minors</w:t>
      </w:r>
    </w:p>
    <w:p>
      <w:pPr>
        <w:jc w:val="both"/>
        <w:spacing w:before="100" w:after="0"/>
        <w:ind w:start="360"/>
        <w:ind w:firstLine="360"/>
      </w:pPr>
      <w:r>
        <w:rPr>
          <w:b/>
        </w:rPr>
        <w:t>1</w:t>
        <w:t xml:space="preserve">.  </w:t>
      </w:r>
      <w:r>
        <w:rPr>
          <w:b/>
        </w:rPr>
        <w:t xml:space="preserve">No limitation.</w:t>
        <w:t xml:space="preserve"> </w:t>
      </w:r>
      <w:r>
        <w:t xml:space="preserve"> </w:t>
      </w:r>
      <w:r>
        <w:t xml:space="preserve">Actions based upon sexual acts toward minors may be commenced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639, §1 (NEW).]</w:t>
      </w:r>
    </w:p>
    <w:p>
      <w:pPr>
        <w:jc w:val="both"/>
        <w:spacing w:before="100" w:after="100"/>
        <w:ind w:start="360"/>
        <w:ind w:firstLine="360"/>
      </w:pPr>
      <w:r>
        <w:rPr>
          <w:b/>
        </w:rPr>
        <w:t>2</w:t>
        <w:t xml:space="preserve">.  </w:t>
      </w:r>
      <w:r>
        <w:rPr>
          <w:b/>
        </w:rPr>
        <w:t xml:space="preserve">Sexual acts toward minors defined.</w:t>
        <w:t xml:space="preserve"> </w:t>
      </w:r>
      <w:r>
        <w:t xml:space="preserve"> </w:t>
      </w:r>
      <w:r>
        <w:t xml:space="preserve">As used in this section, "sexual acts toward minors" means the following acts that are committed against or engaged in with a person under the age of majority: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475,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475, §1 (RP).]</w:t>
      </w:r>
    </w:p>
    <w:p>
      <w:pPr>
        <w:jc w:val="both"/>
        <w:spacing w:before="100" w:after="0"/>
        <w:ind w:start="720"/>
      </w:pPr>
      <w:r>
        <w:rPr/>
        <w:t>C</w:t>
        <w:t xml:space="preserve">.  </w:t>
      </w:r>
      <w:r>
        <w:rPr/>
      </w:r>
      <w:r>
        <w:t xml:space="preserve">Gross sexual assault, as described in </w:t>
      </w:r>
      <w:r>
        <w:t>Title 17‑A, 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D</w:t>
        <w:t xml:space="preserve">.  </w:t>
      </w:r>
      <w:r>
        <w:rPr/>
      </w:r>
      <w:r>
        <w:t xml:space="preserve">Sexual abuse of a minor, as described in </w:t>
      </w:r>
      <w:r>
        <w:t>Title 17‑A, section 254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E</w:t>
        <w:t xml:space="preserve">.  </w:t>
      </w:r>
      <w:r>
        <w:rPr/>
      </w:r>
      <w:r>
        <w:t xml:space="preserve">Unlawful sexual contact, as described in </w:t>
      </w:r>
      <w:r>
        <w:t>Title 17‑A, section 255‑A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F</w:t>
        <w:t xml:space="preserve">.  </w:t>
      </w:r>
      <w:r>
        <w:rPr/>
      </w:r>
      <w:r>
        <w:t xml:space="preserve">Unlawful sexual touching, as described in </w:t>
      </w:r>
      <w:r>
        <w:t>Title 17‑A, section 260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G</w:t>
        <w:t xml:space="preserve">.  </w:t>
      </w:r>
      <w:r>
        <w:rPr/>
      </w:r>
      <w:r>
        <w:t xml:space="preserve">Sexual exploitation of a minor, as described in </w:t>
      </w:r>
      <w:r>
        <w:t>Title 17‑A, section 282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H</w:t>
        <w:t xml:space="preserve">.  </w:t>
      </w:r>
      <w:r>
        <w:rPr/>
      </w:r>
      <w:r>
        <w:t xml:space="preserve">Incest, as described in </w:t>
      </w:r>
      <w:r>
        <w:t>Title 17‑A, 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475, §1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actions based upon sexual acts toward minors regardless of the date of the sexual act and regardless of whether the statute of limitations on such actions expired prior to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343, §1 (NEW). PL 1989, c. 292 (AMD). PL 1991, c. 551, §1 (AMD). PL 1991, c. 551, §2 (AFF). PL 1993, c. 176, §1 (AMD). PL 1999, c. 639, §1 (RPR). PL 2021, c. 301, §1 (AMD). PL 2023, c. 475,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§752-C. Sexual acts towards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§752-C. Sexual acts towards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§752-C. SEXUAL ACTS TOWARDS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