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6953</w:t>
        <w:t xml:space="preserve">.  </w:t>
      </w:r>
      <w:r>
        <w:rPr>
          <w:b/>
        </w:rPr>
        <w:t xml:space="preserve">Allowance for improvements</w:t>
      </w:r>
    </w:p>
    <w:p>
      <w:pPr>
        <w:jc w:val="both"/>
        <w:spacing w:before="100" w:after="100"/>
        <w:ind w:start="360"/>
        <w:ind w:firstLine="360"/>
      </w:pPr>
      <w:r>
        <w:rPr/>
      </w:r>
      <w:r>
        <w:rPr/>
      </w:r>
      <w:r>
        <w:t xml:space="preserve">In estimating the rents and profits, the value of the use by the defendant of improvements made by himself or by those under whom he claims shall not be allowed to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§6953. Allowance for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§6953. Allowance for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§6953. ALLOWANCE FOR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