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6046</w:t>
        <w:t xml:space="preserve">.  </w:t>
      </w:r>
      <w:r>
        <w:rPr>
          <w:b/>
        </w:rPr>
        <w:t xml:space="preserve">Disclosure of natural gas pipeline utility costs</w:t>
      </w:r>
    </w:p>
    <w:p>
      <w:pPr>
        <w:jc w:val="both"/>
        <w:spacing w:before="100" w:after="100"/>
        <w:ind w:start="360"/>
        <w:ind w:firstLine="360"/>
      </w:pPr>
      <w:r>
        <w:rPr/>
      </w:r>
      <w:r>
        <w:rPr/>
      </w:r>
      <w:r>
        <w:t xml:space="preserve">Upon request, a natural gas pipeline utility, as defined in </w:t>
      </w:r>
      <w:r>
        <w:t>Title 35‑A, section 102</w:t>
      </w:r>
      <w:r>
        <w:t xml:space="preserve">, shall provide free of charge to current or prospective customers, tenants or property owners residential natural gas energy consumption and cost information for a dwelling unit for the prior 12-month period or figures reflecting the highest and lowest natural gas energy consumption and cost for the previous 12 months.  If a unit has been occupied for a period of less than 12 months, the natural gas pipeline utility shall estimate the unit's annual consumption and cost.  Provision of this information is neither a breach of customer confidentiality nor a guarantee or contract by the utility as to future consumption levels for that unit.  For purposes of this section, "dwelling unit" includes mobile homes, apartments, buildings or other structures used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1995,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§6046. Disclosure of natural gas pipeline utility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§6046. Disclosure of natural gas pipeline utility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§6046. DISCLOSURE OF NATURAL GAS PIPELINE UTILITY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