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4905</w:t>
        <w:t xml:space="preserve">.  </w:t>
      </w:r>
      <w:r>
        <w:rPr>
          <w:b/>
        </w:rPr>
        <w:t xml:space="preserve">Notice of sale</w:t>
      </w:r>
    </w:p>
    <w:p>
      <w:pPr>
        <w:jc w:val="both"/>
        <w:spacing w:before="100" w:after="100"/>
        <w:ind w:start="360"/>
        <w:ind w:firstLine="360"/>
      </w:pPr>
      <w:r>
        <w:rPr/>
      </w:r>
      <w:r>
        <w:rPr/>
      </w:r>
      <w:r>
        <w:t xml:space="preserve">In selling such shares or interest, the officer holding the execution shall give notice in writing of the time and place of sale to the debtor, by leaving it at his last and usual place of abode if within the county where the officer dwells, otherwise by forwarding it to him by mail if his residence is known to such officer, postage paid, whether within or without the State and public notice thereof by posting it in one or more public places in the town where the sale is to be made and in 2 adjoining towns, if there are so many, 30 days at least before the day of sale; and shall publish an advertisement of the same import, naming the judgment debtor, for 3 weeks successively before the day of sale in a newspaper of general circulation in the county.</w:t>
      </w:r>
      <w:r>
        <w:t xml:space="preserve">  </w:t>
      </w:r>
      <w:r xmlns:wp="http://schemas.openxmlformats.org/drawingml/2010/wordprocessingDrawing" xmlns:w15="http://schemas.microsoft.com/office/word/2012/wordml">
        <w:rPr>
          <w:rFonts w:ascii="Arial" w:hAnsi="Arial" w:cs="Arial"/>
          <w:sz w:val="22"/>
          <w:szCs w:val="22"/>
        </w:rPr>
        <w:t xml:space="preserve">[PL 1987, c. 667,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667,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§4905. Notice of sale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§4905. Notice of sale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§4905. NOTICE OF SALE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