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3051</w:t>
        <w:t xml:space="preserve">.  </w:t>
      </w:r>
      <w:r>
        <w:rPr>
          <w:b/>
        </w:rPr>
        <w:t xml:space="preserve">On appeal whole case re-examined by law court</w:t>
      </w:r>
    </w:p>
    <w:p>
      <w:pPr>
        <w:jc w:val="both"/>
        <w:spacing w:before="100" w:after="100"/>
        <w:ind w:start="360"/>
        <w:ind w:firstLine="360"/>
      </w:pPr>
      <w:r>
        <w:rPr/>
      </w:r>
      <w:r>
        <w:rPr/>
      </w:r>
      <w:r>
        <w:t xml:space="preserve">Whenever objections are made to the ruling and decision of a justice as to the liability of a trustee, the whole case may be reexamined and determined by the law court on appeal and remanded for further disclosure or other proceedings, as justice requires.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§3051. On appeal whole case re-examined by law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§3051. On appeal whole case re-examined by law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§3051. ON APPEAL WHOLE CASE RE-EXAMINED BY LAW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