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Release of joint tortfeasors</w:t>
      </w:r>
    </w:p>
    <w:p>
      <w:pPr>
        <w:jc w:val="both"/>
        <w:spacing w:before="100" w:after="100"/>
        <w:ind w:start="360"/>
        <w:ind w:firstLine="360"/>
      </w:pPr>
      <w:r>
        <w:rPr/>
      </w:r>
      <w:r>
        <w:rPr/>
      </w:r>
      <w:r>
        <w:t xml:space="preserve">Whenever a person seeks recovery for a personal injury or property damage caused by 2 or more persons, the settlement with or release of one or more of the persons causing the injury is not a bar to a subsequent action against the other person or persons also causing the injury.</w:t>
      </w:r>
      <w:r>
        <w:t xml:space="preserve">  </w:t>
      </w:r>
      <w:r xmlns:wp="http://schemas.openxmlformats.org/drawingml/2010/wordprocessingDrawing" xmlns:w15="http://schemas.microsoft.com/office/word/2012/wordml">
        <w:rPr>
          <w:rFonts w:ascii="Arial" w:hAnsi="Arial" w:cs="Arial"/>
          <w:sz w:val="22"/>
          <w:szCs w:val="22"/>
        </w:rPr>
        <w:t xml:space="preserve">[PL 1999, c. 633, §2 (AMD); PL 1999, c. 633, §3 (AFF).]</w:t>
      </w:r>
    </w:p>
    <w:p>
      <w:pPr>
        <w:jc w:val="both"/>
        <w:spacing w:before="100" w:after="100"/>
        <w:ind w:start="360"/>
        <w:ind w:firstLine="360"/>
      </w:pPr>
      <w:r>
        <w:rPr/>
      </w:r>
      <w:r>
        <w:rPr/>
      </w:r>
      <w:r>
        <w:t xml:space="preserve">Evidence of settlement with a release of one or more persons causing the injury is not admissible at a subsequent trial against the other person or persons also causing the injury. After the jury has returned its verdict, the trial judge shall inquire of the attorneys for the parties whether such a settlement or release has occurred. If such settlement or release has occurred, the trial judge shall reduce the verdict by an amount equal to the settlement with or the consideration for the release of the other persons.  With regard to a settlement in which the plaintiff has entered into an agreement that precludes the plaintiff from collecting against remaining parties that portion of any damages attributable to the settling defendant's share of responsibility, the judge shall reduce the plaintiff's judgment by either the amount determined at trial to be attributable to the settling defendant's share of responsibility, if any was found, or, if no such finding is made, by the value of the consideration given to the plaintiff for the settlement.</w:t>
      </w:r>
      <w:r>
        <w:t xml:space="preserve">  </w:t>
      </w:r>
      <w:r xmlns:wp="http://schemas.openxmlformats.org/drawingml/2010/wordprocessingDrawing" xmlns:w15="http://schemas.microsoft.com/office/word/2012/wordml">
        <w:rPr>
          <w:rFonts w:ascii="Arial" w:hAnsi="Arial" w:cs="Arial"/>
          <w:sz w:val="22"/>
          <w:szCs w:val="22"/>
        </w:rPr>
        <w:t xml:space="preserve">[PL 1999, c. 633, §2 (AMD); PL 1999, c. 633,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 (NEW). PL 1999, c. 633, §2 (AMD). PL 1999, c. 633,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 Release of joint tortfeasors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Release of joint tortfeasors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§163. RELEASE OF JOINT TORTFEASORS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