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1252-D</w:t>
        <w:t xml:space="preserve">.  </w:t>
      </w:r>
      <w:r>
        <w:rPr>
          <w:b/>
        </w:rPr>
        <w:t xml:space="preserve">Limitation on use of certain information</w:t>
      </w:r>
    </w:p>
    <w:p>
      <w:pPr>
        <w:jc w:val="both"/>
        <w:spacing w:before="100" w:after="100"/>
        <w:ind w:start="360"/>
        <w:ind w:firstLine="360"/>
      </w:pPr>
      <w:r>
        <w:rPr/>
      </w:r>
      <w:r>
        <w:rPr/>
      </w:r>
      <w:r>
        <w:t xml:space="preserve">The lists of licensed drivers provided by the Secretary of State may only be used for the selection of traverse and grand jurors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1981, c. 705, Pt. G,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705, §G11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§1252-D. Limitation on use of certain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§1252-D. Limitation on use of certain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§1252-D. LIMITATION ON USE OF CERTAIN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