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Filing of charter or certificate; officers and directors subject to penalties; validity of contracts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 Filing of charter or certificate; officers and directors subject to penalties; validity of contracts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Filing of charter or certificate; officers and directors subject to penalties; validity of contracts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§592. FILING OF CHARTER OR CERTIFICATE; OFFICERS AND DIRECTORS SUBJECT TO PENALTIES; VALIDITY OF CONTRACTS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