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w:t>
        <w:t xml:space="preserve">.  </w:t>
      </w:r>
      <w:r>
        <w:rPr>
          <w:b/>
        </w:rPr>
        <w:t xml:space="preserve">Assent assumed if dissent not filed; guardian for incapacitated stockholder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§12 (AMD). 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 Assent assumed if dissent not filed; guardian for incapacitated stockholder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 Assent assumed if dissent not filed; guardian for incapacitated stockholder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§285. ASSENT ASSUMED IF DISSENT NOT FILED; GUARDIAN FOR INCAPACITATED STOCKHOLDER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