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704-A</w:t>
        <w:t xml:space="preserve">.  </w:t>
      </w:r>
      <w:r>
        <w:rPr>
          <w:b/>
        </w:rPr>
        <w:t xml:space="preserve">Removal of directors by judicial proceeding</w:t>
      </w:r>
    </w:p>
    <w:p>
      <w:pPr>
        <w:jc w:val="both"/>
        <w:spacing w:before="100" w:after="100"/>
        <w:ind w:start="360"/>
        <w:ind w:firstLine="360"/>
      </w:pPr>
      <w:r>
        <w:rPr>
          <w:b/>
        </w:rPr>
        <w:t>1</w:t>
        <w:t xml:space="preserve">.  </w:t>
      </w:r>
      <w:r>
        <w:rPr>
          <w:b/>
        </w:rPr>
        <w:t xml:space="preserve">Removal.</w:t>
        <w:t xml:space="preserve"> </w:t>
      </w:r>
      <w:r>
        <w:t xml:space="preserve"> </w:t>
      </w:r>
      <w:r>
        <w:t xml:space="preserve">The Superior Court may remove any director of a corporation from office if the court finds that removal is in the best interest of the corporation and that:</w:t>
      </w:r>
    </w:p>
    <w:p>
      <w:pPr>
        <w:jc w:val="both"/>
        <w:spacing w:before="100" w:after="0"/>
        <w:ind w:start="720"/>
      </w:pPr>
      <w:r>
        <w:rPr/>
        <w:t>A</w:t>
        <w:t xml:space="preserve">.  </w:t>
      </w:r>
      <w:r>
        <w:rPr/>
      </w:r>
      <w:r>
        <w:t xml:space="preserve">The director engaged in fraudulent or dishonest conduct or gross abuse of authority or discretion with respect to the corporation;</w:t>
      </w:r>
      <w:r>
        <w:t xml:space="preserve">  </w:t>
      </w:r>
      <w:r xmlns:wp="http://schemas.openxmlformats.org/drawingml/2010/wordprocessingDrawing" xmlns:w15="http://schemas.microsoft.com/office/word/2012/wordml">
        <w:rPr>
          <w:rFonts w:ascii="Arial" w:hAnsi="Arial" w:cs="Arial"/>
          <w:sz w:val="22"/>
          <w:szCs w:val="22"/>
        </w:rPr>
        <w:t xml:space="preserve">[PL 2001, c. 550, Pt. C, §13 (NEW); PL 2001, c. 550, Pt. C, §29 (AFF).]</w:t>
      </w:r>
    </w:p>
    <w:p>
      <w:pPr>
        <w:jc w:val="both"/>
        <w:spacing w:before="100" w:after="0"/>
        <w:ind w:start="720"/>
      </w:pPr>
      <w:r>
        <w:rPr/>
        <w:t>B</w:t>
        <w:t xml:space="preserve">.  </w:t>
      </w:r>
      <w:r>
        <w:rPr/>
      </w:r>
      <w:r>
        <w:t>Section 713‑A</w:t>
      </w:r>
      <w:r>
        <w:t xml:space="preserve"> has been violated; or</w:t>
      </w:r>
      <w:r>
        <w:t xml:space="preserve">  </w:t>
      </w:r>
      <w:r xmlns:wp="http://schemas.openxmlformats.org/drawingml/2010/wordprocessingDrawing" xmlns:w15="http://schemas.microsoft.com/office/word/2012/wordml">
        <w:rPr>
          <w:rFonts w:ascii="Arial" w:hAnsi="Arial" w:cs="Arial"/>
          <w:sz w:val="22"/>
          <w:szCs w:val="22"/>
        </w:rPr>
        <w:t xml:space="preserve">[PL 2001, c. 550, Pt. C, §13 (NEW); PL 2001, c. 550, Pt. C, §29 (AFF).]</w:t>
      </w:r>
    </w:p>
    <w:p>
      <w:pPr>
        <w:jc w:val="both"/>
        <w:spacing w:before="100" w:after="0"/>
        <w:ind w:start="720"/>
      </w:pPr>
      <w:r>
        <w:rPr/>
        <w:t>C</w:t>
        <w:t xml:space="preserve">.  </w:t>
      </w:r>
      <w:r>
        <w:rPr/>
      </w:r>
      <w:r>
        <w:t xml:space="preserve">A final judgment has been entered finding that the director has violated a duty set forth in </w:t>
      </w:r>
      <w:r>
        <w:t>section 712</w:t>
      </w:r>
      <w:r>
        <w:t xml:space="preserve"> or sections </w:t>
      </w:r>
      <w:r>
        <w:t>717</w:t>
      </w:r>
      <w:r>
        <w:t xml:space="preserve"> to </w:t>
      </w:r>
      <w:r>
        <w:t>720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550, Pt. C, §13 (NEW); PL 2001, c. 550, Pt. C, §29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550, Pt. C, §13 (NEW); PL 2001, c. 550, Pt. C, §29 (AFF).]</w:t>
      </w:r>
    </w:p>
    <w:p>
      <w:pPr>
        <w:jc w:val="both"/>
        <w:spacing w:before="100" w:after="100"/>
        <w:ind w:start="360"/>
        <w:ind w:firstLine="360"/>
      </w:pPr>
      <w:r>
        <w:rPr>
          <w:b/>
        </w:rPr>
        <w:t>2</w:t>
        <w:t xml:space="preserve">.  </w:t>
      </w:r>
      <w:r>
        <w:rPr>
          <w:b/>
        </w:rPr>
        <w:t xml:space="preserve">Who may bring action.</w:t>
        <w:t xml:space="preserve"> </w:t>
      </w:r>
      <w:r>
        <w:t xml:space="preserve"> </w:t>
      </w:r>
      <w:r>
        <w:t xml:space="preserve">A petition for removal under </w:t>
      </w:r>
      <w:r>
        <w:t>subsection 1</w:t>
      </w:r>
      <w:r>
        <w:t xml:space="preserve"> may be filed by:</w:t>
      </w:r>
    </w:p>
    <w:p>
      <w:pPr>
        <w:jc w:val="both"/>
        <w:spacing w:before="100" w:after="0"/>
        <w:ind w:start="720"/>
      </w:pPr>
      <w:r>
        <w:rPr/>
        <w:t>A</w:t>
        <w:t xml:space="preserve">.  </w:t>
      </w:r>
      <w:r>
        <w:rPr/>
      </w:r>
      <w:r>
        <w:t xml:space="preserve">The corporation, if 2/3 of the directors then in office resolve that an individual director should be removed;</w:t>
      </w:r>
      <w:r>
        <w:t xml:space="preserve">  </w:t>
      </w:r>
      <w:r xmlns:wp="http://schemas.openxmlformats.org/drawingml/2010/wordprocessingDrawing" xmlns:w15="http://schemas.microsoft.com/office/word/2012/wordml">
        <w:rPr>
          <w:rFonts w:ascii="Arial" w:hAnsi="Arial" w:cs="Arial"/>
          <w:sz w:val="22"/>
          <w:szCs w:val="22"/>
        </w:rPr>
        <w:t xml:space="preserve">[PL 2001, c. 550, Pt. C, §13 (NEW); PL 2001, c. 550, Pt. C, §29 (AFF).]</w:t>
      </w:r>
    </w:p>
    <w:p>
      <w:pPr>
        <w:jc w:val="both"/>
        <w:spacing w:before="100" w:after="0"/>
        <w:ind w:start="720"/>
      </w:pPr>
      <w:r>
        <w:rPr/>
        <w:t>B</w:t>
        <w:t xml:space="preserve">.  </w:t>
      </w:r>
      <w:r>
        <w:rPr/>
      </w:r>
      <w:r>
        <w:t xml:space="preserve">Two-thirds of the members entitled to vote for that director or a lesser number as provided in the articles of incorporation of the corporation for removal of a director pursuant to </w:t>
      </w:r>
      <w:r>
        <w:t>section 704</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2001, c. 550, Pt. C, §13 (NEW); PL 2001, c. 550, Pt. C, §29 (AFF).]</w:t>
      </w:r>
    </w:p>
    <w:p>
      <w:pPr>
        <w:jc w:val="both"/>
        <w:spacing w:before="100" w:after="0"/>
        <w:ind w:start="720"/>
      </w:pPr>
      <w:r>
        <w:rPr/>
        <w:t>C</w:t>
        <w:t xml:space="preserve">.  </w:t>
      </w:r>
      <w:r>
        <w:rPr/>
      </w:r>
      <w:r>
        <w:t xml:space="preserve">In the case of a public benefit corporation, the Attorney General.</w:t>
      </w:r>
      <w:r>
        <w:t xml:space="preserve">  </w:t>
      </w:r>
      <w:r xmlns:wp="http://schemas.openxmlformats.org/drawingml/2010/wordprocessingDrawing" xmlns:w15="http://schemas.microsoft.com/office/word/2012/wordml">
        <w:rPr>
          <w:rFonts w:ascii="Arial" w:hAnsi="Arial" w:cs="Arial"/>
          <w:sz w:val="22"/>
          <w:szCs w:val="22"/>
        </w:rPr>
        <w:t xml:space="preserve">[PL 2001, c. 550, Pt. C, §13 (NEW); PL 2001, c. 550, Pt. C, §29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550, Pt. C, §13 (NEW); PL 2001, c. 550, Pt. C, §29 (AFF).]</w:t>
      </w:r>
    </w:p>
    <w:p>
      <w:pPr>
        <w:jc w:val="both"/>
        <w:spacing w:before="100" w:after="100"/>
        <w:ind w:start="360"/>
        <w:ind w:firstLine="360"/>
      </w:pPr>
      <w:r>
        <w:rPr>
          <w:b/>
        </w:rPr>
        <w:t>3</w:t>
        <w:t xml:space="preserve">.  </w:t>
      </w:r>
      <w:r>
        <w:rPr>
          <w:b/>
        </w:rPr>
        <w:t xml:space="preserve">Place of filing.</w:t>
        <w:t xml:space="preserve"> </w:t>
      </w:r>
      <w:r>
        <w:t xml:space="preserve"> </w:t>
      </w:r>
      <w:r>
        <w:t xml:space="preserve">The petition for removal under </w:t>
      </w:r>
      <w:r>
        <w:t>subsection 2</w:t>
      </w:r>
      <w:r>
        <w:t xml:space="preserve"> must be filed:</w:t>
      </w:r>
    </w:p>
    <w:p>
      <w:pPr>
        <w:jc w:val="both"/>
        <w:spacing w:before="100" w:after="0"/>
        <w:ind w:start="720"/>
      </w:pPr>
      <w:r>
        <w:rPr/>
        <w:t>A</w:t>
        <w:t xml:space="preserve">.  </w:t>
      </w:r>
      <w:r>
        <w:rPr/>
      </w:r>
      <w:r>
        <w:t xml:space="preserve">In the county where the corporation's principal office is located;</w:t>
      </w:r>
      <w:r>
        <w:t xml:space="preserve">  </w:t>
      </w:r>
      <w:r xmlns:wp="http://schemas.openxmlformats.org/drawingml/2010/wordprocessingDrawing" xmlns:w15="http://schemas.microsoft.com/office/word/2012/wordml">
        <w:rPr>
          <w:rFonts w:ascii="Arial" w:hAnsi="Arial" w:cs="Arial"/>
          <w:sz w:val="22"/>
          <w:szCs w:val="22"/>
        </w:rPr>
        <w:t xml:space="preserve">[PL 2001, c. 550, Pt. C, §13 (NEW); PL 2001, c. 550, Pt. C, §29 (AFF).]</w:t>
      </w:r>
    </w:p>
    <w:p>
      <w:pPr>
        <w:jc w:val="both"/>
        <w:spacing w:before="100" w:after="0"/>
        <w:ind w:start="720"/>
      </w:pPr>
      <w:r>
        <w:rPr/>
        <w:t>B</w:t>
        <w:t xml:space="preserve">.  </w:t>
      </w:r>
      <w:r>
        <w:rPr/>
      </w:r>
      <w:r>
        <w:t xml:space="preserve">In the county where the corporation's registered office is located if the corporation has no principal office in this State; or</w:t>
      </w:r>
      <w:r>
        <w:t xml:space="preserve">  </w:t>
      </w:r>
      <w:r xmlns:wp="http://schemas.openxmlformats.org/drawingml/2010/wordprocessingDrawing" xmlns:w15="http://schemas.microsoft.com/office/word/2012/wordml">
        <w:rPr>
          <w:rFonts w:ascii="Arial" w:hAnsi="Arial" w:cs="Arial"/>
          <w:sz w:val="22"/>
          <w:szCs w:val="22"/>
        </w:rPr>
        <w:t xml:space="preserve">[PL 2001, c. 550, Pt. C, §13 (NEW); PL 2001, c. 550, Pt. C, §29 (AFF).]</w:t>
      </w:r>
    </w:p>
    <w:p>
      <w:pPr>
        <w:jc w:val="both"/>
        <w:spacing w:before="100" w:after="0"/>
        <w:ind w:start="720"/>
      </w:pPr>
      <w:r>
        <w:rPr/>
        <w:t>C</w:t>
        <w:t xml:space="preserve">.  </w:t>
      </w:r>
      <w:r>
        <w:rPr/>
      </w:r>
      <w:r>
        <w:t xml:space="preserve">In the Superior Court of Kennebec County if the corporation has no principal office or registered office in this State.</w:t>
      </w:r>
      <w:r>
        <w:t xml:space="preserve">  </w:t>
      </w:r>
      <w:r xmlns:wp="http://schemas.openxmlformats.org/drawingml/2010/wordprocessingDrawing" xmlns:w15="http://schemas.microsoft.com/office/word/2012/wordml">
        <w:rPr>
          <w:rFonts w:ascii="Arial" w:hAnsi="Arial" w:cs="Arial"/>
          <w:sz w:val="22"/>
          <w:szCs w:val="22"/>
        </w:rPr>
        <w:t xml:space="preserve">[PL 2001, c. 550, Pt. C, §13 (NEW); PL 2001, c. 550, Pt. C, §29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550, Pt. C, §13 (NEW); PL 2001, c. 550, Pt. C, §29 (AFF).]</w:t>
      </w:r>
    </w:p>
    <w:p>
      <w:pPr>
        <w:jc w:val="both"/>
        <w:spacing w:before="100" w:after="0"/>
        <w:ind w:start="360"/>
        <w:ind w:firstLine="360"/>
      </w:pPr>
      <w:r>
        <w:rPr>
          <w:b/>
        </w:rPr>
        <w:t>4</w:t>
        <w:t xml:space="preserve">.  </w:t>
      </w:r>
      <w:r>
        <w:rPr>
          <w:b/>
        </w:rPr>
        <w:t xml:space="preserve">Court action.</w:t>
        <w:t xml:space="preserve"> </w:t>
      </w:r>
      <w:r>
        <w:t xml:space="preserve"> </w:t>
      </w:r>
      <w:r>
        <w:t xml:space="preserve">The court that removes a director under this section may bar the director from serving on the board of directors for a period prescribed by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550, Pt. C, §13 (NEW); PL 2001, c. 550, Pt. C, §29 (AFF).]</w:t>
      </w:r>
    </w:p>
    <w:p>
      <w:pPr>
        <w:jc w:val="both"/>
        <w:spacing w:before="100" w:after="0"/>
        <w:ind w:start="360"/>
        <w:ind w:firstLine="360"/>
      </w:pPr>
      <w:r>
        <w:rPr>
          <w:b/>
        </w:rPr>
        <w:t>5</w:t>
        <w:t xml:space="preserve">.  </w:t>
      </w:r>
      <w:r>
        <w:rPr>
          <w:b/>
        </w:rPr>
        <w:t xml:space="preserve">Notice to Attorney General; Attorney General actions.</w:t>
        <w:t xml:space="preserve"> </w:t>
      </w:r>
      <w:r>
        <w:t xml:space="preserve"> </w:t>
      </w:r>
      <w:r>
        <w:t xml:space="preserve">If the members of a corporation or the Attorney General commences a proceeding under this section, the corporation is made a party defendant.  If a public benefit corporation or its members commence a proceeding under </w:t>
      </w:r>
      <w:r>
        <w:t>subsection 1</w:t>
      </w:r>
      <w:r>
        <w:t xml:space="preserve">, the public benefit corporation shall give the Attorney General written notice of the proceeding.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550, Pt. C, §13 (NEW); PL 2001, c. 550, Pt. C, §29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550, §C13 (NEW). PL 2001, c. 550, §C29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§704-A. Removal of directors by judicial proceeding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§704-A. Removal of directors by judicial proceeding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13-B, §704-A. REMOVAL OF DIRECTORS BY JUDICIAL PROCEEDING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