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1212-A</w:t>
        <w:t xml:space="preserve">.  </w:t>
      </w:r>
      <w:r>
        <w:rPr>
          <w:b/>
        </w:rPr>
        <w:t xml:space="preserve">Service of process upon authorized foreign nonprofit corporation</w:t>
      </w:r>
    </w:p>
    <w:p>
      <w:pPr>
        <w:jc w:val="both"/>
        <w:spacing w:before="100" w:after="100"/>
        <w:ind w:start="360"/>
        <w:ind w:firstLine="360"/>
      </w:pPr>
      <w:r>
        <w:rPr/>
      </w:r>
      <w:r>
        <w:rPr/>
      </w:r>
      <w:r>
        <w:t xml:space="preserve">Service of process, notice or demand required or permitted by law on a foreign nonprofit corporation qualified to carry on activities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§24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§1212-A. Service of process upon authorized foreign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§1212-A. Service of process upon authorized foreign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§1212-A. SERVICE OF PROCESS UPON AUTHORIZED FOREIGN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