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Bylaw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Bylaw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1. BYLAW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