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9902</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406, §12 (NEW). PL 1995, c. 535, §§2,3 (AMD). PL 1995, c. 667, §A36 (AMD). PL 1999, c. 401, §BB11 (AMD). PL 2007, c. 240, Pt. QQ,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§9902.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§9902.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§9902.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