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7558</w:t>
        <w:t xml:space="preserve">.  </w:t>
      </w:r>
      <w:r>
        <w:rPr>
          <w:b/>
        </w:rPr>
        <w:t xml:space="preserve">No special fishing regulations on Big Machias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403, §31 (NEW). MRSA T. 12 §7558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§7558. No special fishing regulations on Big Machias River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§7558. No special fishing regulations on Big Machias River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§7558. NO SPECIAL FISHING REGULATIONS ON BIG MACHIAS RIVER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