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Specific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563, §3 (AMD). PL 1983, c. 440, §11 (AMD). PL 1989, c. 493, §40 (AMD). PL 1993, c. 574, §§24,25 (AMD). PL 1995, c. 351, §6 (AMD). PL 2001, c. 199, §3 (AMD). PL 2001, c. 655, §17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§7504. Specific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Specific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§7504. SPECIFIC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