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6,7 (AMD). PL 1987, c. 696, §3 (AMD). PL 1989, c. 170 (AMD). PL 1989, c. 493, §§5,6 (AMD). PL 1997, c. 432, §7 (AMD). PL 1999, c. 317, §§1,2 (AMD). PL 1999, c. 738, §§1-4 (AMD). PL 1999, c. 771, §A1 (AMD). PL 1999, c. 771, §§D1,2 (AFF). PL 1999, c. 790, §J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53.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3.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