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1985, c. 785, §B62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§677.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§677.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