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Fees</w:t>
      </w:r>
    </w:p>
    <w:p>
      <w:pPr>
        <w:jc w:val="both"/>
        <w:spacing w:before="100" w:after="100"/>
        <w:ind w:start="360"/>
        <w:ind w:firstLine="360"/>
      </w:pPr>
      <w:r>
        <w:rPr>
          <w:b/>
        </w:rPr>
        <w:t>1</w:t>
        <w:t xml:space="preserve">.  </w:t>
      </w:r>
      <w:r>
        <w:rPr>
          <w:b/>
        </w:rPr>
        <w:t xml:space="preserve">One-half fee after September 30th.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499, §1 (RP).]</w:t>
      </w:r>
    </w:p>
    <w:p>
      <w:pPr>
        <w:jc w:val="both"/>
        <w:spacing w:before="100" w:after="0"/>
        <w:ind w:start="360"/>
        <w:ind w:firstLine="360"/>
      </w:pPr>
      <w:r>
        <w:rPr>
          <w:b/>
        </w:rPr>
        <w:t>2</w:t>
        <w:t xml:space="preserve">.  </w:t>
      </w:r>
      <w:r>
        <w:rPr>
          <w:b/>
        </w:rPr>
        <w:t xml:space="preserve">Duplication.</w:t>
        <w:t xml:space="preserve"> </w:t>
      </w:r>
      <w:r>
        <w:t xml:space="preserve"> </w:t>
      </w:r>
      <w:r>
        <w:t xml:space="preserve">Licenses that have been lost or destroyed must be reissued at a cost of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499, §1 (AMD). PL 2003, c. 20, §WW1 (AMD). PL 2009, c. 213,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§6304.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