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4807-C</w:t>
        <w:t xml:space="preserve">.  </w:t>
      </w:r>
      <w:r>
        <w:rPr>
          <w:b/>
        </w:rPr>
        <w:t xml:space="preserve">Approval of lesser frontage</w:t>
      </w:r>
    </w:p>
    <w:p>
      <w:pPr>
        <w:jc w:val="both"/>
        <w:spacing w:before="100" w:after="100"/>
        <w:ind w:start="360"/>
        <w:ind w:firstLine="360"/>
      </w:pPr>
      <w:r>
        <w:rPr/>
      </w:r>
      <w:r>
        <w:rPr/>
      </w:r>
      <w:r>
        <w:t xml:space="preserve">A lot of less than the frontage required in </w:t>
      </w:r>
      <w:r>
        <w:t>section 4807‑A</w:t>
      </w:r>
      <w:r>
        <w:t xml:space="preserve"> may be used for subsurface waste disposal if approved in writing by the Department of Human Services. Approval must be granted if the applicant for approval demonstrates to the Department of Human Services that such frontage will not cause such lot to be of such configuration as to prevent compliance with the standards in </w:t>
      </w:r>
      <w:r>
        <w:t>section 4807‑B</w:t>
      </w:r>
      <w:r>
        <w:t xml:space="preserve">, or not otherwise present any harm to public health, safety or general welfare.</w:t>
      </w:r>
      <w:r>
        <w:t xml:space="preserve">  </w:t>
      </w:r>
      <w:r xmlns:wp="http://schemas.openxmlformats.org/drawingml/2010/wordprocessingDrawing" xmlns:w15="http://schemas.microsoft.com/office/word/2012/wordml">
        <w:rPr>
          <w:rFonts w:ascii="Arial" w:hAnsi="Arial" w:cs="Arial"/>
          <w:sz w:val="22"/>
          <w:szCs w:val="22"/>
        </w:rPr>
        <w:t xml:space="preserve">[PL 1991, c. 824,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1985, c. 481, §A22 (AMD). PL 1991, c. 824, §A20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§4807-C. Approval of lesser frontage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§4807-C. Approval of lesser frontage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§4807-C. APPROVAL OF LESSER FRONTAGE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