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2352</w:t>
        <w:t xml:space="preserve">.  </w:t>
      </w:r>
      <w:r>
        <w:rPr>
          <w:b/>
        </w:rPr>
        <w:t xml:space="preserve">Migratory birds; open season on partridge, woodcock and pheasants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148 (AMD). PL 1967, c. 404, §14 (AMD). PL 1969, c. 29 (AMD). PL 1969, c. 240 (AMD). PL 1971, c. 71, §§1,2 (AMD). PL 1971, c. 231, §4 (AMD). PL 1973, c. 690, §4 (AMD). PL 1977, c. 78, §70 (AMD). PL 1977, c. 503, §13 (AMD). PL 1977, c. 694, §268 (AMD). PL 1979, c. 420,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§2352. Migratory birds; open season on partridge, woodcock and pheasants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§2352. Migratory birds; open season on partridge, woodcock and pheasants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§2352. MIGRATORY BIRDS; OPEN SEASON ON PARTRIDGE, WOODCOCK AND PHEASANTS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