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208 (AMD). PL 1965, c. 448, §§1-B,1-C (AMD). PL 1967, c. 404, §§4,5 (AMD). PL 1971, c. 166 (AMD). PL 1971, c. 403, §§4-A-4-C,5 (AMD). PL 1973, c. 562, §§1,2 (AMD). PL 1973, c. 690, §1 (AMD). PL 1977, c. 78, §53 (AMD). PL 1977, c. 503, §5 (AMD). PL 1977, c. 694, §250 (RPR). PL 1979, c. 127, §74 (AMD). PL 1979, c. 198,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