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COMMISSIONER</w:t>
      </w:r>
    </w:p>
    <w:p>
      <w:pPr>
        <w:jc w:val="center"/>
        <w:ind w:start="360"/>
        <w:spacing w:before="300" w:after="300"/>
      </w:pPr>
      <w:r>
        <w:rPr>
          <w:b/>
        </w:rPr>
        <w:t>(REPEALED)</w:t>
      </w:r>
    </w:p>
    <w:p>
      <w:pPr>
        <w:jc w:val="both"/>
        <w:spacing w:before="100" w:after="100"/>
        <w:ind w:start="1080" w:hanging="720"/>
      </w:pPr>
      <w:r>
        <w:rPr>
          <w:b/>
        </w:rPr>
        <w:t>§</w:t>
        <w:t>3501</w:t>
        <w:t xml:space="preserve">.  </w:t>
      </w:r>
      <w:r>
        <w:rPr>
          <w:b/>
        </w:rPr>
        <w:t xml:space="preserve">Appointment; salary;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490, §6 (AMD). PL 1969, c. 504, §22 (AMD). PL 1973, c. 513, §4 (RP). </w:t>
      </w:r>
    </w:p>
    <w:p>
      <w:pPr>
        <w:jc w:val="both"/>
        <w:spacing w:before="100" w:after="100"/>
        <w:ind w:start="1080" w:hanging="720"/>
      </w:pPr>
      <w:r>
        <w:rPr>
          <w:b/>
        </w:rPr>
        <w:t>§</w:t>
        <w:t>3502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§§5,6 (AMD). PL 1975, c. 771, §§147-149 (AMD). PL 1977, c. 78, §104 (AMD). PL 1977, c. 661, §4 (RP). PL 1977, c. 674, §13 (AMD). PL 1979, c. 127, §80 (RP). </w:t>
      </w:r>
    </w:p>
    <w:p>
      <w:pPr>
        <w:jc w:val="both"/>
        <w:spacing w:before="100" w:after="100"/>
        <w:ind w:start="1080" w:hanging="720"/>
      </w:pPr>
      <w:r>
        <w:rPr>
          <w:b/>
        </w:rPr>
        <w:t>§</w:t>
        <w:t>3502-A</w:t>
        <w:t xml:space="preserve">.  </w:t>
      </w:r>
      <w:r>
        <w:rPr>
          <w:b/>
        </w:rPr>
        <w:t xml:space="preserve">Conservation and development of marine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§7 (NEW). PL 1977, c. 661, §4 (RP). </w:t>
      </w:r>
    </w:p>
    <w:p>
      <w:pPr>
        <w:jc w:val="both"/>
        <w:spacing w:before="100" w:after="100"/>
        <w:ind w:start="1080" w:hanging="720"/>
      </w:pPr>
      <w:r>
        <w:rPr>
          <w:b/>
        </w:rPr>
        <w:t>§</w:t>
        <w:t>3502-B</w:t>
        <w:t xml:space="preserve">.  </w:t>
      </w:r>
      <w:r>
        <w:rPr>
          <w:b/>
        </w:rPr>
        <w:t xml:space="preserve">Ecology and habitats supporting marine fisheries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§8 (NEW). PL 1975, c. 770, §70 (AMD). PL 1977, c. 661, §4 (RP). </w:t>
      </w:r>
    </w:p>
    <w:p>
      <w:pPr>
        <w:jc w:val="both"/>
        <w:spacing w:before="100" w:after="100"/>
        <w:ind w:start="1080" w:hanging="720"/>
      </w:pPr>
      <w:r>
        <w:rPr>
          <w:b/>
        </w:rPr>
        <w:t>§</w:t>
        <w:t>3503</w:t>
        <w:t xml:space="preserve">.  </w:t>
      </w:r>
      <w:r>
        <w:rPr>
          <w:b/>
        </w:rPr>
        <w:t xml:space="preserve">Closing of contaminated flats;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408, §10 (AMD). PL 1975, c. 743, §2 (AMD). PL 1977, c. 661, §4 (RP). </w:t>
      </w:r>
    </w:p>
    <w:p>
      <w:pPr>
        <w:jc w:val="both"/>
        <w:spacing w:before="100" w:after="100"/>
        <w:ind w:start="1080" w:hanging="720"/>
      </w:pPr>
      <w:r>
        <w:rPr>
          <w:b/>
        </w:rPr>
        <w:t>§</w:t>
        <w:t>3504</w:t>
        <w:t xml:space="preserve">.  </w:t>
      </w:r>
      <w:r>
        <w:rPr>
          <w:b/>
        </w:rPr>
        <w:t xml:space="preserve">Conservation of certain marine species;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§§9,10 (AMD). PL 1977, c. 661, §4 (RP). </w:t>
      </w:r>
    </w:p>
    <w:p>
      <w:pPr>
        <w:jc w:val="both"/>
        <w:spacing w:before="100" w:after="100"/>
        <w:ind w:start="1080" w:hanging="720"/>
      </w:pPr>
      <w:r>
        <w:rPr>
          <w:b/>
        </w:rPr>
        <w:t>§</w:t>
        <w:t>3505</w:t>
        <w:t xml:space="preserve">.  </w:t>
      </w:r>
      <w:r>
        <w:rPr>
          <w:b/>
        </w:rPr>
        <w:t xml:space="preserve">-- Procedure for adoption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§§11-16 (AMD). PL 1975, c. 440, §1 (AMD). PL 1975, c. 743, §§2-A,2-B (AMD). PL 1977, c. 661, §4 (RP). </w:t>
      </w:r>
    </w:p>
    <w:p>
      <w:pPr>
        <w:jc w:val="both"/>
        <w:spacing w:before="100" w:after="100"/>
        <w:ind w:start="1080" w:hanging="720"/>
      </w:pPr>
      <w:r>
        <w:rPr>
          <w:b/>
        </w:rPr>
        <w:t>§</w:t>
        <w:t>3506</w:t>
        <w:t xml:space="preserve">.  </w:t>
      </w:r>
      <w:r>
        <w:rPr>
          <w:b/>
        </w:rPr>
        <w:t xml:space="preserve">Publication of biennial pamphlet of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405.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