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212</w:t>
      </w:r>
    </w:p>
    <w:p>
      <w:pPr>
        <w:jc w:val="center"/>
        <w:ind w:start="360"/>
        <w:spacing w:before="300" w:after="300"/>
      </w:pPr>
      <w:r>
        <w:rPr>
          <w:b/>
        </w:rPr>
        <w:t xml:space="preserve">FREE ACCESS TO CERTAIN STATE LANDS BY DISABLED VETERANS</w:t>
      </w:r>
    </w:p>
    <w:p>
      <w:pPr>
        <w:jc w:val="center"/>
        <w:ind w:start="360"/>
        <w:spacing w:before="300" w:after="300"/>
      </w:pPr>
      <w:r>
        <w:rPr>
          <w:b/>
        </w:rPr>
        <w:t>(REPEALED)</w:t>
      </w:r>
    </w:p>
    <w:p>
      <w:pPr>
        <w:jc w:val="both"/>
        <w:spacing w:before="100" w:after="100"/>
        <w:ind w:start="1080" w:hanging="720"/>
      </w:pPr>
      <w:r>
        <w:rPr>
          <w:b/>
        </w:rPr>
        <w:t>§</w:t>
        <w:t>931</w:t>
        <w:t xml:space="preserve">.  </w:t>
      </w:r>
      <w:r>
        <w:rPr>
          <w:b/>
        </w:rPr>
        <w:t xml:space="preserve">Access to state-owned parks, camping areas and beaches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 (NEW). PL 1995, c. 65, §A27 (AMD). PL 1995, c. 65, §§A153,C15 (AFF). PL 1997, c. 678,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212. FREE ACCESS TO CERTAIN STATE LANDS BY DISABLED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212. FREE ACCESS TO CERTAIN STATE LANDS BY DISABLED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212. FREE ACCESS TO CERTAIN STATE LANDS BY DISABLED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