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§9-302. When filing is required to perfect security interest; security interests to which filing provisions of this Article do not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When filing is required to perfect security interest; security interests to which filing provisions of this Article do not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§9-302. WHEN FILING IS REQUIRED TO PERFECT SECURITY INTEREST; SECURITY INTERESTS TO WHICH FILING PROVISIONS OF THIS ARTICLE DO NOT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