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9-1619</w:t>
        <w:t xml:space="preserve">.  </w:t>
      </w:r>
      <w:r>
        <w:rPr>
          <w:b/>
        </w:rPr>
        <w:t xml:space="preserve">Transfer of record or legal title</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7/01/25)</w:t>
        <w:t xml:space="preserve"> </w:t>
      </w:r>
      <w:r>
        <w:rPr>
          <w:b/>
        </w:rPr>
      </w:r>
      <w:r>
        <w:t xml:space="preserve"> </w:t>
      </w:r>
      <w:r>
        <w:t xml:space="preserve">In this section, "transfer statement" means a record authenticated by a secured party stating:</w:t>
      </w:r>
    </w:p>
    <w:p>
      <w:pPr>
        <w:jc w:val="both"/>
        <w:spacing w:before="100" w:after="0"/>
        <w:ind w:start="720"/>
      </w:pPr>
      <w:r>
        <w:rPr/>
        <w:t>(a)</w:t>
        <w:t xml:space="preserve">.  </w:t>
      </w:r>
      <w:r>
        <w:rPr/>
      </w:r>
      <w:r>
        <w:t xml:space="preserve">That the debtor has defaulted in connection with an obligation secured by specified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That the secured party has exercised its post-default remedies with respect to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That, by reason of the exercise, a transferee has acquired the rights of the debtor in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name and mailing address of the secured party, debtor and transferee.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t>(TEXT EFFECTIVE 7/01/25)</w:t>
        <w:t xml:space="preserve"> </w:t>
      </w:r>
      <w:r>
        <w:rPr>
          <w:b/>
        </w:rPr>
      </w:r>
      <w:r>
        <w:t xml:space="preserve"> </w:t>
      </w:r>
      <w:r>
        <w:t xml:space="preserve">In this section, "transfer statement" means a record signed by a secured party stating:</w:t>
      </w:r>
    </w:p>
    <w:p>
      <w:pPr>
        <w:jc w:val="both"/>
        <w:spacing w:before="100" w:after="0"/>
        <w:ind w:start="720"/>
      </w:pPr>
      <w:r>
        <w:rPr/>
        <w:t>(a)</w:t>
        <w:t xml:space="preserve">.  </w:t>
      </w:r>
      <w:r>
        <w:rPr/>
      </w:r>
      <w:r>
        <w:t xml:space="preserve">That the debtor has defaulted in connection with an obligation secured by specified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2023, c. 699, Pt. A, §4 (AFF).]</w:t>
      </w:r>
    </w:p>
    <w:p>
      <w:pPr>
        <w:jc w:val="both"/>
        <w:spacing w:before="100" w:after="0"/>
        <w:ind w:start="720"/>
      </w:pPr>
      <w:r>
        <w:rPr/>
        <w:t>(b)</w:t>
        <w:t xml:space="preserve">.  </w:t>
      </w:r>
      <w:r>
        <w:rPr/>
      </w:r>
      <w:r>
        <w:t xml:space="preserve">That the secured party has exercised its post-default remedies with respect to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That, by reason of the exercise, a transferee has acquired the rights of the debtor in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name and mailing address of the secured party, debtor and transferee.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§159 (AMD); PL 2023, c. 669, Pt. E, §1 (AFF).]</w:t>
      </w:r>
    </w:p>
    <w:p>
      <w:pPr>
        <w:jc w:val="both"/>
        <w:spacing w:before="100" w:after="100"/>
        <w:ind w:start="360"/>
        <w:ind w:firstLine="360"/>
      </w:pPr>
      <w:r>
        <w:rPr>
          <w:b/>
        </w:rPr>
        <w:t>(2)</w:t>
        <w:t xml:space="preserve">.  </w:t>
      </w:r>
      <w:r>
        <w:rPr>
          <w:b/>
        </w:rPr>
      </w:r>
      <w:r>
        <w:t xml:space="preserve"> </w:t>
      </w:r>
      <w:r>
        <w:t xml:space="preserve">A transfer statement entitles the transferee to the transfer of record of all rights of the debtor in the collateral specified in the statement in any official filing, recording, registration or certificate-of-title system covering the collateral.  If a transfer statement is presented with the applicable fee and request form to the official or office responsible for maintaining the system, the official or office shall:</w:t>
      </w:r>
    </w:p>
    <w:p>
      <w:pPr>
        <w:jc w:val="both"/>
        <w:spacing w:before="100" w:after="0"/>
        <w:ind w:start="720"/>
      </w:pPr>
      <w:r>
        <w:rPr/>
        <w:t>(a)</w:t>
        <w:t xml:space="preserve">.  </w:t>
      </w:r>
      <w:r>
        <w:rPr/>
      </w:r>
      <w:r>
        <w:t xml:space="preserve">Accept the transfer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Promptly amend its records to reflect the transfer;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If applicable, issue a new appropriate certificate of title in the name of the transferee.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 transfer of the record or legal title to collateral to a secured party under </w:t>
      </w:r>
      <w:r>
        <w:t>subsection (2)</w:t>
      </w:r>
      <w:r>
        <w:t xml:space="preserve"> or otherwise is not of itself a disposition of collateral under this Article and does not of itself relieve the secured party of its duties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§159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§9-1619. Transfer of record or legal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§9-1619. Transfer of record or legal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§9-1619. TRANSFER OF RECORD OR LEGAL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