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8-401</w:t>
        <w:t xml:space="preserve">.  </w:t>
      </w:r>
      <w:r>
        <w:rPr>
          <w:b/>
        </w:rPr>
        <w:t xml:space="preserve">Duty of issuer to register transfer, pledge, or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§§14,15 (AMD). 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§8-401. Duty of issuer to register transfer, pledge, or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§8-401. Duty of issuer to register transfer, pledge, or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§8-401. DUTY OF ISSUER TO REGISTER TRANSFER, PLEDGE, OR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