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8-1208</w:t>
        <w:t xml:space="preserve">.  </w:t>
      </w:r>
      <w:r>
        <w:rPr>
          <w:b/>
        </w:rPr>
        <w:t xml:space="preserve">Effect of signature of authenticating trustee, registrar or transfer agent</w:t>
      </w:r>
    </w:p>
    <w:p>
      <w:pPr>
        <w:jc w:val="both"/>
        <w:spacing w:before="100" w:after="100"/>
        <w:ind w:start="360"/>
        <w:ind w:firstLine="360"/>
      </w:pPr>
      <w:r>
        <w:rPr>
          <w:b/>
        </w:rPr>
        <w:t>(1)</w:t>
        <w:t xml:space="preserve">.  </w:t>
      </w:r>
      <w:r>
        <w:rPr>
          <w:b/>
        </w:rPr>
      </w:r>
      <w:r>
        <w:t xml:space="preserve"> </w:t>
      </w:r>
      <w:r>
        <w:t xml:space="preserve">A person signing a security certificate as authenticating trustee, registrar, transfer agent or the like, warrants to a purchaser for value of the certificated security, if the purchaser is without notice of a particular defect, that:</w:t>
      </w:r>
    </w:p>
    <w:p>
      <w:pPr>
        <w:jc w:val="both"/>
        <w:spacing w:before="100" w:after="0"/>
        <w:ind w:start="720"/>
      </w:pPr>
      <w:r>
        <w:rPr/>
        <w:t>(a)</w:t>
        <w:t xml:space="preserve">.  </w:t>
      </w:r>
      <w:r>
        <w:rPr/>
      </w:r>
      <w:r>
        <w:t xml:space="preserve">The certificate is genuine;</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(b)</w:t>
        <w:t xml:space="preserve">.  </w:t>
      </w:r>
      <w:r>
        <w:rPr/>
      </w:r>
      <w:r>
        <w:t xml:space="preserve">The person's own participation in the issue of the security is within the person's capacity and within the scope of the authority received by the person from the issuer; and</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(c)</w:t>
        <w:t xml:space="preserve">.  </w:t>
      </w:r>
      <w:r>
        <w:rPr/>
      </w:r>
      <w:r>
        <w:t xml:space="preserve">The person has reasonable grounds to believe that the certificated security is in the form and within the amount the issuer is authorized to issue.</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(2)</w:t>
        <w:t xml:space="preserve">.  </w:t>
      </w:r>
      <w:r>
        <w:rPr>
          <w:b/>
        </w:rPr>
      </w:r>
      <w:r>
        <w:t xml:space="preserve"> </w:t>
      </w:r>
      <w:r>
        <w:t xml:space="preserve">Unless otherwise agreed, a person signing under </w:t>
      </w:r>
      <w:r>
        <w:t>subsection (1)</w:t>
      </w:r>
      <w:r>
        <w:t xml:space="preserve"> does not assume responsibility for the validity of the security in other respects.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§B2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§8-1208. Effect of signature of authenticating trustee, registrar or transfer agent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§8-1208. Effect of signature of authenticating trustee, registrar or transfer agent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§8-1208. EFFECT OF SIGNATURE OF AUTHENTICATING TRUSTEE, REGISTRAR OR TRANSFER AGENT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