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7-1503</w:t>
        <w:t xml:space="preserve">.  </w:t>
      </w:r>
      <w:r>
        <w:rPr>
          <w:b/>
        </w:rPr>
        <w:t xml:space="preserve">Document of title to goods defeated in certain cases</w:t>
      </w:r>
    </w:p>
    <w:p>
      <w:pPr>
        <w:jc w:val="both"/>
        <w:spacing w:before="100" w:after="100"/>
        <w:ind w:start="360"/>
        <w:ind w:firstLine="360"/>
      </w:pPr>
      <w:r>
        <w:rPr>
          <w:b/>
        </w:rPr>
        <w:t>(1)</w:t>
        <w:t xml:space="preserve">.  </w:t>
      </w:r>
      <w:r>
        <w:rPr>
          <w:b/>
        </w:rPr>
      </w:r>
      <w:r>
        <w:t xml:space="preserve"> </w:t>
      </w:r>
      <w:r>
        <w:t xml:space="preserve">A document of title confers no right in goods against a person that before issuance of the document had a legal interest or a perfected security interest in the goods and that did not:</w:t>
      </w:r>
    </w:p>
    <w:p>
      <w:pPr>
        <w:jc w:val="both"/>
        <w:spacing w:before="100" w:after="0"/>
        <w:ind w:start="720"/>
      </w:pPr>
      <w:r>
        <w:rPr/>
        <w:t>(a)</w:t>
        <w:t xml:space="preserve">.  </w:t>
      </w:r>
      <w:r>
        <w:rPr/>
      </w:r>
      <w:r>
        <w:t xml:space="preserve">Deliver or entrust the goods or any document of title covering the goods to the bailor or the bailor's nominee with:</w:t>
      </w:r>
    </w:p>
    <w:p>
      <w:pPr>
        <w:jc w:val="both"/>
        <w:spacing w:before="100" w:after="0"/>
        <w:ind w:start="1080"/>
      </w:pPr>
      <w:r>
        <w:rPr/>
        <w:t>(</w:t>
        <w:t>i</w:t>
        <w:t xml:space="preserve">)  </w:t>
      </w:r>
      <w:r>
        <w:rPr/>
      </w:r>
      <w:r>
        <w:t xml:space="preserve">Actual or apparent authority to ship, store or sell;</w:t>
      </w:r>
    </w:p>
    <w:p>
      <w:pPr>
        <w:jc w:val="both"/>
        <w:spacing w:before="100" w:after="0"/>
        <w:ind w:start="1080"/>
      </w:pPr>
      <w:r>
        <w:rPr/>
        <w:t>(</w:t>
        <w:t>ii</w:t>
        <w:t xml:space="preserve">)  </w:t>
      </w:r>
      <w:r>
        <w:rPr/>
      </w:r>
      <w:r>
        <w:t xml:space="preserve">Power to obtain delivery under </w:t>
      </w:r>
      <w:r>
        <w:t>section 7‑1403</w:t>
      </w:r>
      <w:r>
        <w:t xml:space="preserve">; or</w:t>
      </w:r>
    </w:p>
    <w:p>
      <w:pPr>
        <w:jc w:val="both"/>
        <w:spacing w:before="100" w:after="0"/>
        <w:ind w:start="1080"/>
      </w:pPr>
      <w:r>
        <w:rPr/>
        <w:t>(</w:t>
        <w:t>iii</w:t>
        <w:t xml:space="preserve">)  </w:t>
      </w:r>
      <w:r>
        <w:rPr/>
      </w:r>
      <w:r>
        <w:t xml:space="preserve">Power of disposition under </w:t>
      </w:r>
      <w:r>
        <w:t>section 2‑403</w:t>
      </w:r>
      <w:r>
        <w:t xml:space="preserve">; </w:t>
      </w:r>
      <w:r>
        <w:t>section 2‑1304, subsection (2)</w:t>
      </w:r>
      <w:r>
        <w:t xml:space="preserve">; </w:t>
      </w:r>
      <w:r>
        <w:t>section 2‑1305, subsection (2)</w:t>
      </w:r>
      <w:r>
        <w:t xml:space="preserve">; </w:t>
      </w:r>
      <w:r>
        <w:t>section 9‑1320</w:t>
      </w:r>
      <w:r>
        <w:t xml:space="preserve">; or </w:t>
      </w:r>
      <w:r>
        <w:t>section 9‑1321, subsection (3)</w:t>
      </w:r>
      <w:r>
        <w:t xml:space="preserve"> or other statute or rule of law; 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Acquiesce in the procurement by the bailor or its nominee of any document.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Title to goods based upon an unaccepted delivery order is subject to the rights of any person to which a negotiable warehouse receipt or bill of lading covering the goods has been duly negotiated.  That title may be defeated under </w:t>
      </w:r>
      <w:r>
        <w:t>section 7‑1504</w:t>
      </w:r>
      <w:r>
        <w:t xml:space="preserve"> to the same extent as the rights of the issuer or a transferee from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Title to goods based upon a bill of lading issued to a freight forwarder is subject to the rights of any person to which a bill issued by the freight forwarder is duly negotiated.  However, delivery by the carrier in accordance with </w:t>
      </w:r>
      <w:r>
        <w:t>Part 4</w:t>
      </w:r>
      <w:r>
        <w:t xml:space="preserve"> pursuant to its own bill of lading discharges the carrier's obligation to deliver.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§7-1503. Document of title to goods defeated in certain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§7-1503. Document of title to goods defeated in certain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§7-1503. DOCUMENT OF TITLE TO GOODS DEFEATED IN CERTAIN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