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3-1305</w:t>
        <w:t xml:space="preserve">.  </w:t>
      </w:r>
      <w:r>
        <w:rPr>
          <w:b/>
        </w:rPr>
        <w:t xml:space="preserve">Defenses and claims in recoupment</w:t>
      </w:r>
    </w:p>
    <w:p>
      <w:pPr>
        <w:jc w:val="both"/>
        <w:spacing w:before="100" w:after="100"/>
        <w:ind w:start="360"/>
        <w:ind w:firstLine="360"/>
      </w:pPr>
      <w:r>
        <w:rPr>
          <w:b/>
        </w:rPr>
        <w:t>(1)</w:t>
        <w:t xml:space="preserve">.  </w:t>
      </w:r>
      <w:r>
        <w:rPr>
          <w:b/>
        </w:rPr>
      </w:r>
      <w:r>
        <w:t xml:space="preserve"> </w:t>
      </w:r>
      <w:r>
        <w:t xml:space="preserve">Except as stated in </w:t>
      </w:r>
      <w:r>
        <w:t>subsection (2)</w:t>
      </w:r>
      <w:r>
        <w:t xml:space="preserve">, the right to enforce the obligation of a party to pay an instrument is subject to the following:</w:t>
      </w:r>
    </w:p>
    <w:p>
      <w:pPr>
        <w:jc w:val="both"/>
        <w:spacing w:before="100" w:after="0"/>
        <w:ind w:start="720"/>
      </w:pPr>
      <w:r>
        <w:rPr/>
        <w:t>(a)</w:t>
        <w:t xml:space="preserve">.  </w:t>
      </w:r>
      <w:r>
        <w:rPr/>
      </w:r>
      <w:r>
        <w:t xml:space="preserve">A defense of the obligor based on:</w:t>
      </w:r>
    </w:p>
    <w:p>
      <w:pPr>
        <w:jc w:val="both"/>
        <w:spacing w:before="100" w:after="0"/>
        <w:ind w:start="1080"/>
      </w:pPr>
      <w:r>
        <w:rPr/>
        <w:t>(</w:t>
        <w:t>i</w:t>
        <w:t xml:space="preserve">)  </w:t>
      </w:r>
      <w:r>
        <w:rPr/>
      </w:r>
      <w:r>
        <w:t xml:space="preserve">Infancy of the obligor to the extent it is a defense to a simple contract;</w:t>
      </w:r>
    </w:p>
    <w:p>
      <w:pPr>
        <w:jc w:val="both"/>
        <w:spacing w:before="100" w:after="0"/>
        <w:ind w:start="1080"/>
      </w:pPr>
      <w:r>
        <w:rPr/>
        <w:t>(</w:t>
        <w:t>ii</w:t>
        <w:t xml:space="preserve">)  </w:t>
      </w:r>
      <w:r>
        <w:rPr/>
      </w:r>
      <w:r>
        <w:t xml:space="preserve">Duress, lack of legal capacity or illegality of the transaction that, under other law, nullifies the obligation of the obligor;</w:t>
      </w:r>
    </w:p>
    <w:p>
      <w:pPr>
        <w:jc w:val="both"/>
        <w:spacing w:before="100" w:after="0"/>
        <w:ind w:start="1080"/>
      </w:pPr>
      <w:r>
        <w:rPr/>
        <w:t>(</w:t>
        <w:t>iii</w:t>
        <w:t xml:space="preserve">)  </w:t>
      </w:r>
      <w:r>
        <w:rPr/>
      </w:r>
      <w:r>
        <w:t xml:space="preserve">Fraud that induced the obligor to sign the instrument with neither knowledge nor reasonable opportunity to learn of its character or its essential terms; or</w:t>
      </w:r>
    </w:p>
    <w:p>
      <w:pPr>
        <w:jc w:val="both"/>
        <w:spacing w:before="100" w:after="0"/>
        <w:ind w:start="1080"/>
      </w:pPr>
      <w:r>
        <w:rPr/>
        <w:t>(</w:t>
        <w:t>iv</w:t>
        <w:t xml:space="preserve">)  </w:t>
      </w:r>
      <w:r>
        <w:rPr/>
      </w:r>
      <w:r>
        <w:t xml:space="preserve">Discharge of the obligor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defense of the obligor stated in another section of this Article or a defense of the obligor that would be available if the person entitled to enforce the instrument were enforcing a right to payment under a simple contract;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right of a holder in due course to enforce the obligation of a party to pay the instrument is subject to defenses of the obligor stated in </w:t>
      </w:r>
      <w:r>
        <w:t>subsection (1), paragraph (a)</w:t>
      </w:r>
      <w:r>
        <w:t xml:space="preserve">, but is not subject to defenses of the obligor stated in </w:t>
      </w:r>
      <w:r>
        <w:t>subsection (1), paragraph (b)</w:t>
      </w:r>
      <w:r>
        <w:t xml:space="preserve"> or claims in recoupment stated in </w:t>
      </w:r>
      <w:r>
        <w:t>subsection (1), paragraph (c)</w:t>
      </w:r>
      <w:r>
        <w:t xml:space="preserve"> against a person other than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stated in </w:t>
      </w:r>
      <w:r>
        <w:t>subsection (4)</w:t>
      </w:r>
      <w:r>
        <w:t xml:space="preserve">, in an action to enforce the obligation of a party to pay the instrument, the obligor may not assert against the person entitled to enforce the instrument a defense, claim in recoupment or claim to the instrument (</w:t>
      </w:r>
      <w:r>
        <w:t>section 3‑1306</w:t>
      </w:r>
      <w:r>
        <w:t xml:space="preserve">)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an action to enforce the obligation of an accommodation party to pay an instrument, the accommodation party may assert against the person entitled to enforce the instrument any defense or claim in recoupment under </w:t>
      </w:r>
      <w:r>
        <w:t>subsection (1)</w:t>
      </w:r>
      <w:r>
        <w:t xml:space="preserve"> that the accommodated party could assert against the person entitled to enforce the instrument, except the defenses of discharge in insolvency proceedings, infancy and lack of legal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§3-1305. Defenses and claims in recoupment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§3-1305. Defenses and claims in recoupment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§3-1305. DEFENSES AND CLAIMS IN RECOUPMENT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