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2-202</w:t>
        <w:t xml:space="preserve">.  </w:t>
      </w:r>
      <w:r>
        <w:rPr>
          <w:b/>
        </w:rPr>
        <w:t xml:space="preserve">Final expression: parol or extrinsic evidence</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7/01/25)</w:t>
      </w:r>
    </w:p>
    <w:p>
      <w:pPr>
        <w:jc w:val="both"/>
        <w:spacing w:before="100" w:after="100"/>
        <w:ind w:start="360"/>
        <w:ind w:firstLine="360"/>
      </w:pPr>
      <w:r>
        <w:rPr/>
      </w:r>
      <w:r>
        <w:rPr/>
      </w:r>
      <w:r>
        <w:t xml:space="preserve">Terms with respect to which the confirmatory memoranda of the parties agree or that are otherwise set forth in a record intended by the parties as a final expression of their agreement with respect to such terms as are included therein may not be contradicted by evidence of any prior agreement or of a contemporaneous oral agreement but may be explained or supplemented:</w:t>
      </w:r>
      <w:r>
        <w:t xml:space="preserve">  </w:t>
      </w:r>
      <w:r xmlns:wp="http://schemas.openxmlformats.org/drawingml/2010/wordprocessingDrawing" xmlns:w15="http://schemas.microsoft.com/office/word/2012/wordml">
        <w:rPr>
          <w:rFonts w:ascii="Arial" w:hAnsi="Arial" w:cs="Arial"/>
          <w:sz w:val="22"/>
          <w:szCs w:val="22"/>
        </w:rPr>
        <w:t xml:space="preserve">[PL 2023, c. 669, Pt. A, §18 (AMD); PL 2023, c. 669, Pt. E, §1 (AFF).]</w:t>
      </w:r>
    </w:p>
    <w:p>
      <w:pPr>
        <w:jc w:val="both"/>
        <w:spacing w:before="100" w:after="0"/>
        <w:ind w:start="360"/>
        <w:ind w:firstLine="360"/>
      </w:pPr>
      <w:r>
        <w:rPr>
          <w:b/>
        </w:rPr>
        <w:t>(1)</w:t>
        <w:t xml:space="preserve">.  </w:t>
      </w:r>
      <w:r>
        <w:rPr>
          <w:b/>
        </w:rPr>
      </w:r>
      <w:r>
        <w:t xml:space="preserve"> </w:t>
      </w:r>
      <w:r>
        <w:t xml:space="preserve">By course of performance, course of dealing or usage of trade (</w:t>
      </w:r>
      <w:r>
        <w:t>section 1‑1303</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B, §5 (AMD); PL 2009, c. 325, Pt. B, §27 (AFF).]</w:t>
      </w:r>
    </w:p>
    <w:p>
      <w:pPr>
        <w:jc w:val="both"/>
        <w:spacing w:before="100" w:after="0"/>
        <w:ind w:start="360"/>
        <w:ind w:firstLine="360"/>
      </w:pPr>
      <w:r>
        <w:rPr>
          <w:b/>
        </w:rPr>
        <w:t>(2)</w:t>
        <w:t xml:space="preserve">.  </w:t>
      </w:r>
      <w:r>
        <w:rPr>
          <w:b/>
        </w:rPr>
      </w:r>
      <w:r>
        <w:t xml:space="preserve"> </w:t>
      </w:r>
      <w:r>
        <w:t xml:space="preserve">By evidence of consistent additional terms unless the court finds the record to have been intended also as a complete and exclusive statement of the terms of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§18 (AMD);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B, §5 (AMD). PL 2009, c. 325, Pt. B, §27 (AFF). PL 2023, c. 669, Pt. A, §18 (AMD). PL 2023, c. 669, Pt. E,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§2-202. Final expression: parol or extrinsic evidence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§2-202. Final expression: parol or extrinsic evidence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§2-202. FINAL EXPRESSION: PAROL OR EXTRINSIC EVIDENCE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