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Scope: certain security and other transactions excluded from this Article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regulating sales to consumers, farmers or other specified classes of buyers.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Scope: certain security and other transactions excluded from this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Scope: certain security and other transactions excluded from this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§2-102. SCOPE: CERTAIN SECURITY AND OTHER TRANSACTIONS EXCLUDED FROM THIS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