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Sale or use of bottles not complying with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§3001. Sale or use of bottles not complying with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Sale or use of bottles not complying with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§3001. SALE OR USE OF BOTTLES NOT COMPLYING WITH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