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Suspension or revocation of license</w:t>
      </w:r>
    </w:p>
    <w:p>
      <w:pPr>
        <w:jc w:val="both"/>
        <w:spacing w:before="100" w:after="100"/>
        <w:ind w:start="360"/>
        <w:ind w:firstLine="360"/>
      </w:pPr>
      <w:r>
        <w:rPr/>
      </w:r>
      <w:r>
        <w:rPr/>
      </w:r>
      <w:r>
        <w:t xml:space="preserve">The state sealer is authorized, in a manner consistent with the Maine Administrative Procedure Act, to refuse to renew, and the District Court is authorized, on complaint of the state sealer or the Attorney General, to suspend or revoke the license of any licensed public weighmaster or licensed corporate public weighmaster when the licensee has violated any provision of this chapter or of any valid regulation of the state sealer affecting a licensed public weighmaster.</w:t>
      </w:r>
      <w:r>
        <w:t xml:space="preserve">  </w:t>
      </w:r>
      <w:r xmlns:wp="http://schemas.openxmlformats.org/drawingml/2010/wordprocessingDrawing" xmlns:w15="http://schemas.microsoft.com/office/word/2012/wordml">
        <w:rPr>
          <w:rFonts w:ascii="Arial" w:hAnsi="Arial" w:cs="Arial"/>
          <w:sz w:val="22"/>
          <w:szCs w:val="22"/>
        </w:rPr>
        <w:t xml:space="preserve">[PL 1977, c. 694, §182 (RPR); PL 1999, c. 547, Pt. B, §78 (AMD); PL 1999, c. 547, Pt. B, §80 (AFF); PL 1999, c. 646,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§182 (RPR). PL 1999, c. 547, §B78 (AMD). PL 1999, c. 547, §B80 (AFF). PL 1999, c. 646,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Suspension or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Suspension or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§2506. SUSPENSION OR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