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Location of claim and maintenance of right of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508, §4 (RPR).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§2103. Location of claim and maintenance of right of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Location of claim and maintenance of right of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§2103. LOCATION OF CLAIM AND MAINTENANCE OF RIGHT OF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