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1985, c. 370, §5 (AMD). PL 1987, c. 818, §5 (RPR). PL 1989, c. 75, §10 (AMD). PL 2005, c. 350, §14 (AMD). PL 2007, c. 699, §4 (AMD). PL 2009, c. 261, Pt. A, §3 (AMD). MRSA T. 10 §1420, sub-§4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§1420.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§1420.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