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w:pPr>
        <w:jc w:val="both"/>
        <w:spacing w:before="100" w:after="0"/>
        <w:ind w:start="360"/>
        <w:ind w:firstLine="360"/>
      </w:pPr>
      <w:r>
        <w:rPr>
          <w:b/>
        </w:rPr>
        <w:t>1</w:t>
        <w:t xml:space="preserve">.  </w:t>
      </w:r>
      <w:r>
        <w:rPr>
          <w:b/>
        </w:rPr>
        <w:t xml:space="preserve">ASHRAE.</w:t>
        <w:t xml:space="preserve"> </w:t>
      </w:r>
      <w:r>
        <w:t xml:space="preserve"> </w:t>
      </w:r>
      <w:r>
        <w:t xml:space="preserve">"ASHRAE" means the American Society of Heating, Refrigerating and Air-Conditioning Engineers, Inc.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151, §1 (AMD).]</w:t>
      </w:r>
    </w:p>
    <w:p>
      <w:pPr>
        <w:jc w:val="both"/>
        <w:spacing w:before="100" w:after="0"/>
        <w:ind w:start="360"/>
        <w:ind w:firstLine="360"/>
      </w:pPr>
      <w:r>
        <w:rPr>
          <w:b/>
        </w:rPr>
        <w:t>1-A</w:t>
        <w:t xml:space="preserve">.  </w:t>
      </w:r>
      <w:r>
        <w:rPr>
          <w:b/>
        </w:rPr>
        <w:t xml:space="preserve">ASHRAE Standard 62-2001.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§2 (RP).]</w:t>
      </w:r>
    </w:p>
    <w:p>
      <w:pPr>
        <w:jc w:val="both"/>
        <w:spacing w:before="100" w:after="0"/>
        <w:ind w:start="360"/>
        <w:ind w:firstLine="360"/>
      </w:pPr>
      <w:r>
        <w:rPr>
          <w:b/>
        </w:rPr>
        <w:t>1-B</w:t>
        <w:t xml:space="preserve">.  </w:t>
      </w:r>
      <w:r>
        <w:rPr>
          <w:b/>
        </w:rPr>
        <w:t xml:space="preserve">ASHRAE Standard 90.1, 2001.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§3 (RP).]</w:t>
      </w:r>
    </w:p>
    <w:p>
      <w:pPr>
        <w:jc w:val="both"/>
        <w:spacing w:before="100" w:after="0"/>
        <w:ind w:start="360"/>
        <w:ind w:firstLine="360"/>
      </w:pPr>
      <w:r>
        <w:rPr>
          <w:b/>
        </w:rPr>
        <w:t>2</w:t>
        <w:t xml:space="preserve">.  </w:t>
      </w:r>
      <w:r>
        <w:rPr>
          <w:b/>
        </w:rPr>
        <w:t xml:space="preserve">BTU.</w:t>
        <w:t xml:space="preserve"> </w:t>
      </w:r>
      <w:r>
        <w:t xml:space="preserve"> </w:t>
      </w:r>
      <w:r>
        <w:t xml:space="preserve">"BTU" means British Thermal Unit which is the amount of thermal energy required to raise one pound of water one degree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3</w:t>
        <w:t xml:space="preserve">.  </w:t>
      </w:r>
      <w:r>
        <w:rPr>
          <w:b/>
        </w:rPr>
        <w:t xml:space="preserve">Change of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§4 (RP).]</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 (AMD).]</w:t>
      </w:r>
    </w:p>
    <w:p>
      <w:pPr>
        <w:jc w:val="both"/>
        <w:spacing w:before="100" w:after="0"/>
        <w:ind w:start="360"/>
        <w:ind w:firstLine="360"/>
      </w:pPr>
      <w:r>
        <w:rPr>
          <w:b/>
        </w:rPr>
        <w:t>5</w:t>
        <w:t xml:space="preserve">.  </w:t>
      </w:r>
      <w:r>
        <w:rPr>
          <w:b/>
        </w:rPr>
        <w:t xml:space="preserve">Conditioned floor area.</w:t>
        <w:t xml:space="preserve"> </w:t>
      </w:r>
      <w:r>
        <w:t xml:space="preserve"> </w:t>
      </w:r>
      <w:r>
        <w:t xml:space="preserve">"Conditioned floor area" means the floor area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6</w:t>
        <w:t xml:space="preserve">.  </w:t>
      </w:r>
      <w:r>
        <w:rPr>
          <w:b/>
        </w:rPr>
        <w:t xml:space="preserve">Conditioned space.</w:t>
        <w:t xml:space="preserve"> </w:t>
      </w:r>
      <w:r>
        <w:t xml:space="preserve"> </w:t>
      </w:r>
      <w:r>
        <w:t xml:space="preserve">"Conditioned space" means space within the building which is actively heated or cooled by a heating, ventilating or air conditioning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7</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§2 (RP).]</w:t>
      </w:r>
    </w:p>
    <w:p>
      <w:pPr>
        <w:jc w:val="both"/>
        <w:spacing w:before="100" w:after="0"/>
        <w:ind w:start="360"/>
        <w:ind w:firstLine="360"/>
      </w:pPr>
      <w:r>
        <w:rPr>
          <w:b/>
        </w:rPr>
        <w:t>7-A</w:t>
        <w:t xml:space="preserve">.  </w:t>
      </w:r>
      <w:r>
        <w:rPr>
          <w:b/>
        </w:rPr>
        <w:t xml:space="preserve">Geothermal heat pump.</w:t>
        <w:t xml:space="preserve"> </w:t>
      </w:r>
      <w:r>
        <w:t xml:space="preserve"> </w:t>
      </w:r>
      <w:r>
        <w:t xml:space="preserve">"Geothermal heat pump" means a central heating or central cooling system that pumps heat to or from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300, §1 (NEW).]</w:t>
      </w:r>
    </w:p>
    <w:p>
      <w:pPr>
        <w:jc w:val="both"/>
        <w:spacing w:before="100" w:after="0"/>
        <w:ind w:start="360"/>
        <w:ind w:firstLine="360"/>
      </w:pPr>
      <w:r>
        <w:rPr>
          <w:b/>
        </w:rPr>
        <w:t>8</w:t>
        <w:t xml:space="preserve">.  </w:t>
      </w:r>
      <w:r>
        <w:rPr>
          <w:b/>
        </w:rPr>
        <w:t xml:space="preserve">Gross floor area.</w:t>
        <w:t xml:space="preserve"> </w:t>
      </w:r>
      <w:r>
        <w:t xml:space="preserve"> </w:t>
      </w:r>
      <w:r>
        <w:t xml:space="preserve">"Gross floor area" means the total area of all floors within the conditioned space, including the floor area of heated basements, measured from exterior faces of exterior walls or the centerline of walls separating buildings. The floor areas of unconditioned spaces, such as unheated basements, garages and attics shall not be included in the gross floor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w:t>
        <w:t xml:space="preserve">.  </w:t>
      </w:r>
      <w:r>
        <w:rPr>
          <w:b/>
        </w:rPr>
        <w:t xml:space="preserve">Heat loss.</w:t>
        <w:t xml:space="preserve"> </w:t>
      </w:r>
      <w:r>
        <w:t xml:space="preserve"> </w:t>
      </w:r>
      <w:r>
        <w:t xml:space="preserve">"Heat loss" means the amount of heat transferred annually from the conditioned space to the outside or to an unconditioned space by means of conduction and infiltration as calculated by the method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9-A</w:t>
        <w:t xml:space="preserve">.  </w:t>
      </w:r>
      <w:r>
        <w:rPr>
          <w:b/>
        </w:rPr>
        <w:t xml:space="preserve">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§5 (RP).]</w:t>
      </w:r>
    </w:p>
    <w:p>
      <w:pPr>
        <w:jc w:val="both"/>
        <w:spacing w:before="100" w:after="0"/>
        <w:ind w:start="360"/>
        <w:ind w:firstLine="360"/>
      </w:pPr>
      <w:r>
        <w:rPr>
          <w:b/>
        </w:rPr>
        <w:t>10</w:t>
        <w:t xml:space="preserve">.  </w:t>
      </w:r>
      <w:r>
        <w:rPr>
          <w:b/>
        </w:rPr>
        <w:t xml:space="preserve">Infiltration.</w:t>
        <w:t xml:space="preserve"> </w:t>
      </w:r>
      <w:r>
        <w:t xml:space="preserve"> </w:t>
      </w:r>
      <w:r>
        <w:t xml:space="preserve">"Infiltration" means the uncontrolled movement of air into and out of the conditioned space through cracks and interstices in the building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100"/>
        <w:ind w:start="360"/>
        <w:ind w:firstLine="360"/>
      </w:pPr>
      <w:r>
        <w:rPr>
          <w:b/>
        </w:rPr>
        <w:t>11</w:t>
        <w:t xml:space="preserve">.  </w:t>
      </w:r>
      <w:r>
        <w:rPr>
          <w:b/>
        </w:rPr>
        <w:t xml:space="preserve">Manual of Accepted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§2 (RP).]</w:t>
      </w:r>
    </w:p>
    <w:p>
      <w:pPr>
        <w:jc w:val="both"/>
        <w:spacing w:before="100" w:after="0"/>
        <w:ind w:start="360"/>
        <w:ind w:firstLine="360"/>
      </w:pPr>
      <w:r>
        <w:rPr>
          <w:b/>
        </w:rPr>
        <w:t>12</w:t>
        <w:t xml:space="preserve">.  </w:t>
      </w:r>
      <w:r>
        <w:rPr>
          <w:b/>
        </w:rPr>
        <w:t xml:space="preserve">Commercial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§6 (RP).]</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natural person, firm, partnership, association, corporation or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w:t>
      </w:r>
    </w:p>
    <w:p>
      <w:pPr>
        <w:jc w:val="both"/>
        <w:spacing w:before="100" w:after="0"/>
        <w:ind w:start="360"/>
        <w:ind w:firstLine="360"/>
      </w:pPr>
      <w:r>
        <w:rPr>
          <w:b/>
        </w:rPr>
        <w:t>13-A</w:t>
        <w:t xml:space="preserve">.  </w:t>
      </w:r>
      <w:r>
        <w:rPr>
          <w:b/>
        </w:rPr>
        <w:t xml:space="preserve">Primary heating system.</w:t>
        <w:t xml:space="preserve"> </w:t>
      </w:r>
      <w:r>
        <w:t xml:space="preserve"> </w:t>
      </w:r>
      <w:r>
        <w:t xml:space="preserve">"Primary heating system" means a heating system with a rated maximum heat output that is greater than 50% of the design heating load of the building 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14</w:t>
        <w:t xml:space="preserve">.  </w:t>
      </w:r>
      <w:r>
        <w:rPr>
          <w:b/>
        </w:rPr>
        <w:t xml:space="preserve">Public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§7 (RP).]</w:t>
      </w:r>
    </w:p>
    <w:p>
      <w:pPr>
        <w:jc w:val="both"/>
        <w:spacing w:before="100" w:after="0"/>
        <w:ind w:start="360"/>
        <w:ind w:firstLine="360"/>
      </w:pPr>
      <w:r>
        <w:rPr>
          <w:b/>
        </w:rPr>
        <w:t>14-A</w:t>
        <w:t xml:space="preserve">.  </w:t>
      </w:r>
      <w:r>
        <w:rPr>
          <w:b/>
        </w:rPr>
        <w:t xml:space="preserve">Remodeling.</w:t>
        <w:t xml:space="preserve"> </w:t>
      </w:r>
      <w:r>
        <w:t xml:space="preserve"> </w:t>
      </w:r>
      <w:r>
        <w:t xml:space="preserve">"Remodeling" means the addition to an existing building of new conditioned space that is heated electrically or the conversion of existing space from nonelectric heat to electric heat.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§1 (NEW); PL 1991, c. 275, §§4, 5 (AFF).]</w:t>
      </w:r>
    </w:p>
    <w:p>
      <w:pPr>
        <w:jc w:val="both"/>
        <w:spacing w:before="100" w:after="0"/>
        <w:ind w:start="360"/>
        <w:ind w:firstLine="360"/>
      </w:pPr>
      <w:r>
        <w:rPr>
          <w:b/>
        </w:rPr>
        <w:t>15</w:t>
        <w:t xml:space="preserve">.  </w:t>
      </w:r>
      <w:r>
        <w:rPr>
          <w:b/>
        </w:rPr>
        <w:t xml:space="preserve">Renovation.</w:t>
        <w:t xml:space="preserve"> </w:t>
      </w:r>
      <w:r>
        <w:t xml:space="preserve"> </w:t>
      </w:r>
      <w:r>
        <w:t xml:space="preserve">"Renovation" means the reconstruction, removal or replacement of any portion or element of an existing building that affects the heat loss or gain of the building, illumination of the building or the heating, ventilating or air conditioning system of the building when the total cost of the renovation exceeds 75% of the assessed value of the building, but does not include normal maintenance and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275, §2 (AMD); PL 1991, c. 275, §§4, 5 (AFF).]</w:t>
      </w:r>
    </w:p>
    <w:p>
      <w:pPr>
        <w:jc w:val="both"/>
        <w:spacing w:before="100" w:after="0"/>
        <w:ind w:start="360"/>
        <w:ind w:firstLine="360"/>
      </w:pPr>
      <w:r>
        <w:rPr>
          <w:b/>
        </w:rPr>
        <w:t>16</w:t>
        <w:t xml:space="preserve">.  </w:t>
      </w:r>
      <w:r>
        <w:rPr>
          <w:b/>
        </w:rPr>
        <w:t xml:space="preserve">Residential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§2 (AMD). PL 1987, c. 818, §§1-3 (AMD). PL 1989, c. 75, §§1, 2 (AMD). PL 1989, c. 501, Pt. DD, §§21, 22 (AMD). PL 1991, c. 246, §5 (AMD). PL 1991, c. 275, §§1, 2 (AMD). PL 1991, c. 275, §§4, 5 (AFF). PL 1991, c. 824, Pt. A, §13 (AMD). PL 2003, c. 151, §§1, 2 (AMD). PL 2003, c. 644, §2 (AMD). PL 2005, c. 350, §§1-4 (AMD). PL 2011, c. 300, §1 (AMD). PL 2013, c. 120,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