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Contract</w:t>
      </w:r>
    </w:p>
    <w:p>
      <w:pPr>
        <w:jc w:val="both"/>
        <w:spacing w:before="100" w:after="100"/>
        <w:ind w:start="360"/>
        <w:ind w:firstLine="360"/>
      </w:pPr>
      <w:r>
        <w:rPr/>
      </w:r>
      <w:r>
        <w:rPr/>
      </w:r>
      <w:r>
        <w:t xml:space="preserve">If a contract between a sales representative and a principal is terminated, the principal shall pay to the sales representative all commissions accrued under the contract within 30 days after the effective date of that termination.  Any provision of any contract between a sales representative and a principal that purports to waive any provision of this chapter is void.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§1343.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