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w:t>
        <w:t xml:space="preserve">.  </w:t>
      </w:r>
      <w:r>
        <w:rPr>
          <w:b/>
        </w:rPr>
        <w:t xml:space="preserve">Requirements on users of consumer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§10 (AMD). PL 1981, c. 610, §§9-11 (AMD). PL 1985, c. 79 (AMD). PL 1991, c. 453, §§4,5 (AMD). PL 1991, c. 453, §10 (AFF). PL 1993, c. 365, §1 (AMD). PL 1993, c. 505, §1 (AMD). PL 1997, c. 155, §§B8,9 (AMD). PL 1997, c. 155, §B13 (AFF). RR 1999, c. 2, §§11,12 (COR). PL 1999, c. 150, §9 (AMD). PL 1999, c. 184, §11 (AMD). PL 1999, c. 510, §2 (AMD). PL 2013, c. 228,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§1320. Requirements on users of consumer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 Requirements on users of consumer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§1320. REQUIREMENTS ON USERS OF CONSUMER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