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1309</w:t>
        <w:t xml:space="preserve">.  </w:t>
      </w:r>
      <w:r>
        <w:rPr>
          <w:b/>
        </w:rPr>
        <w:t xml:space="preserve">Incorporation by reference of federal law and rulemaking</w:t>
      </w:r>
    </w:p>
    <w:p>
      <w:pPr>
        <w:jc w:val="both"/>
        <w:spacing w:before="100" w:after="0"/>
        <w:ind w:start="360"/>
        <w:ind w:firstLine="360"/>
      </w:pPr>
      <w:r>
        <w:rPr>
          <w:b/>
        </w:rPr>
        <w:t>1</w:t>
        <w:t xml:space="preserve">.  </w:t>
      </w:r>
      <w:r>
        <w:rPr>
          <w:b/>
        </w:rPr>
        <w:t xml:space="preserve">Federal law and regulation.</w:t>
        <w:t xml:space="preserve"> </w:t>
      </w:r>
      <w:r>
        <w:t xml:space="preserve"> </w:t>
      </w:r>
      <w:r>
        <w:t xml:space="preserve">A person subject to this chapter shall comply with the federal Fair Credit Reporting Act and the provisions of 12 Code of Federal Regulations, Section 1022.1 et seq., as amended.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228, §1 (NEW).]</w:t>
      </w:r>
    </w:p>
    <w:p>
      <w:pPr>
        <w:jc w:val="both"/>
        <w:spacing w:before="100" w:after="0"/>
        <w:ind w:start="360"/>
        <w:ind w:firstLine="360"/>
      </w:pPr>
      <w:r>
        <w:rPr>
          <w:b/>
        </w:rPr>
        <w:t>2</w:t>
        <w:t xml:space="preserve">.  </w:t>
      </w:r>
      <w:r>
        <w:rPr>
          <w:b/>
        </w:rPr>
        <w:t xml:space="preserve">Rules.</w:t>
        <w:t xml:space="preserve"> </w:t>
      </w:r>
      <w:r>
        <w:t xml:space="preserve"> </w:t>
      </w:r>
      <w:r>
        <w:t xml:space="preserve">Subject to the limitations in 15 United States Code, Section 1681t, the administrator may adopt rules not inconsistent with the provisions of 12 Code of Federal Regulations, Section 1022.1 et seq., as amended; 16 Code of Federal Regulations, Section 681.1 et seq.; and 16 Code of Federal Regulations, Section 682.1 et seq.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228,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228,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§1309. Incorporation by reference of federal law and rulemaking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§1309. Incorporation by reference of federal law and rulemaking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§1309. INCORPORATION BY REFERENCE OF FEDERAL LAW AND RULEMAKING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