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1250-B</w:t>
        <w:t xml:space="preserve">.  </w:t>
      </w:r>
      <w:r>
        <w:rPr>
          <w:b/>
        </w:rPr>
        <w:t xml:space="preserve">Franchisee's right to associate</w:t>
      </w:r>
    </w:p>
    <w:p>
      <w:pPr>
        <w:jc w:val="both"/>
        <w:spacing w:before="100" w:after="100"/>
        <w:ind w:start="360"/>
        <w:ind w:firstLine="360"/>
      </w:pPr>
      <w:r>
        <w:rPr/>
      </w:r>
      <w:r>
        <w:rPr/>
      </w:r>
      <w:r>
        <w:t xml:space="preserve">Any franchisee has the right of free association with other franchisees for any lawful purpose.</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§1250-B. Franchisee's right to associate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§1250-B. Franchisee's right to associate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§1250-B. FRANCHISEE'S RIGHT TO ASSOCIATE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