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1171-A</w:t>
        <w:t xml:space="preserve">.  </w:t>
      </w:r>
      <w:r>
        <w:rPr>
          <w:b/>
        </w:rPr>
        <w:t xml:space="preserve">Corporate affiliates</w:t>
      </w:r>
    </w:p>
    <w:p>
      <w:pPr>
        <w:jc w:val="both"/>
        <w:spacing w:before="100" w:after="100"/>
        <w:ind w:start="360"/>
        <w:ind w:firstLine="360"/>
      </w:pPr>
      <w:r>
        <w:rPr/>
      </w:r>
      <w:r>
        <w:rPr/>
      </w:r>
      <w:r>
        <w:t xml:space="preserve">A franchisor may not use any subsidiary corporation, affiliated corporation, other corporation in which it owns or controls more than 5% of the stock or other corporation, partnership, association or person to accomplish what would otherwise be prohibited conduct under this chapter on the part of the franchisor.  This section does not limit the right of any entity included within the scope of this section to engage in reasonable and appropriate business practices in accordance with the usage of the trade in which it is engaged.</w:t>
      </w:r>
      <w:r>
        <w:t xml:space="preserve">  </w:t>
      </w:r>
      <w:r xmlns:wp="http://schemas.openxmlformats.org/drawingml/2010/wordprocessingDrawing" xmlns:w15="http://schemas.microsoft.com/office/word/2012/wordml">
        <w:rPr>
          <w:rFonts w:ascii="Arial" w:hAnsi="Arial" w:cs="Arial"/>
          <w:sz w:val="22"/>
          <w:szCs w:val="22"/>
        </w:rPr>
        <w:t xml:space="preserve">[PL 1997, c. 521,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§1171-A. Corporate affiliates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§1171-A. Corporate affiliates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§1171-A. CORPORATE AFFILIATES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