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for any project, the municipal officers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their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w:pPr>
        <w:jc w:val="both"/>
        <w:spacing w:before="100" w:after="0"/>
        <w:ind w:start="720"/>
      </w:pPr>
      <w:r>
        <w:rPr/>
        <w:t>B</w:t>
        <w:t xml:space="preserve">.  </w:t>
      </w:r>
      <w:r>
        <w:rPr/>
      </w:r>
      <w:r>
        <w:t xml:space="preserve">To pay the cost of maintaining and repairing the project unless provision is made in a lease or other contract for maintenance and repair.</w:t>
      </w:r>
      <w:r>
        <w:t xml:space="preserve">  </w:t>
      </w:r>
      <w:r xmlns:wp="http://schemas.openxmlformats.org/drawingml/2010/wordprocessingDrawing" xmlns:w15="http://schemas.microsoft.com/office/word/2012/wordml">
        <w:rPr>
          <w:rFonts w:ascii="Arial" w:hAnsi="Arial" w:cs="Arial"/>
          <w:sz w:val="22"/>
          <w:szCs w:val="22"/>
        </w:rPr>
        <w:t xml:space="preserve">[PL 1985, c. 714,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§37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repair may be set aside at regular intervals, as provided in the resolution, financial document or trust agreement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authorizing resolution, the trust agreement or applicable financial document. Except as may otherwise be provided in the resolution, financial document or trust agreement,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§90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are deemed trust funds, to be held and applied solely as provided in the subchapter. Any officer to whom, or any bank, trust company or other fiscal agent or trustee in which the moneys shall be paid shall act as trustee of the moneys and shall hold and apply them for the purposes of this subchapter, subject to regulations provided in the subchapter, authorizing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§90 (AMD). PL 1985, c. 714,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§1066.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