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NEW ENGLAND INTERSTATE PLANNING COMPACT</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Compact entered into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303</w:t>
        <w:t xml:space="preserve">.  </w:t>
      </w:r>
      <w:r>
        <w:rPr>
          <w:b/>
        </w:rPr>
        <w:t xml:space="preserve">Purpose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304</w:t>
        <w:t xml:space="preserve">.  </w:t>
      </w:r>
      <w:r>
        <w:rPr>
          <w:b/>
        </w:rPr>
        <w:t xml:space="preserve">Creation of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§60 (AMD). PL 1989, c. 503, §B50 (AMD). MRSA T. 10 §318 (RP). </w:t>
      </w:r>
    </w:p>
    <w:p>
      <w:pPr>
        <w:jc w:val="both"/>
        <w:spacing w:before="100" w:after="100"/>
        <w:ind w:start="1080" w:hanging="720"/>
      </w:pPr>
      <w:r>
        <w:rPr>
          <w:b/>
        </w:rPr>
        <w:t>§</w:t>
        <w:t>305</w:t>
        <w:t xml:space="preserve">.  </w:t>
      </w:r>
      <w:r>
        <w:rPr>
          <w:b/>
        </w:rPr>
        <w:t xml:space="preserve">Membership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306</w:t>
        <w:t xml:space="preserve">.  </w:t>
      </w:r>
      <w:r>
        <w:rPr>
          <w:b/>
        </w:rPr>
        <w:t xml:space="preserve">Functions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307</w:t>
        <w:t xml:space="preserve">.  </w:t>
      </w:r>
      <w:r>
        <w:rPr>
          <w:b/>
        </w:rPr>
        <w:t xml:space="preserve">Cooperation with the Federal Government and other Governmental Entities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308</w:t>
        <w:t xml:space="preserve">.  </w:t>
      </w:r>
      <w:r>
        <w:rPr>
          <w:b/>
        </w:rPr>
        <w:t xml:space="preserve">Meetings and voting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309</w:t>
        <w:t xml:space="preserve">.  </w:t>
      </w:r>
      <w:r>
        <w:rPr>
          <w:b/>
        </w:rPr>
        <w:t xml:space="preserve">Finances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§61 (AMD). MRSA T. 10 §318 (RP). </w:t>
      </w:r>
    </w:p>
    <w:p>
      <w:pPr>
        <w:jc w:val="both"/>
        <w:spacing w:before="100" w:after="100"/>
        <w:ind w:start="1080" w:hanging="720"/>
      </w:pPr>
      <w:r>
        <w:rPr>
          <w:b/>
        </w:rPr>
        <w:t>§</w:t>
        <w:t>310</w:t>
        <w:t xml:space="preserve">.  </w:t>
      </w:r>
      <w:r>
        <w:rPr>
          <w:b/>
        </w:rPr>
        <w:t xml:space="preserve">Administration and management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311</w:t>
        <w:t xml:space="preserve">.  </w:t>
      </w:r>
      <w:r>
        <w:rPr>
          <w:b/>
        </w:rPr>
        <w:t xml:space="preserve">Other compacts and activities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312</w:t>
        <w:t xml:space="preserve">.  </w:t>
      </w:r>
      <w:r>
        <w:rPr>
          <w:b/>
        </w:rPr>
        <w:t xml:space="preserve">Enactment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313</w:t>
        <w:t xml:space="preserve">.  </w:t>
      </w:r>
      <w:r>
        <w:rPr>
          <w:b/>
        </w:rPr>
        <w:t xml:space="preserve">Withdrawal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314</w:t>
        <w:t xml:space="preserve">.  </w:t>
      </w:r>
      <w:r>
        <w:rPr>
          <w:b/>
        </w:rPr>
        <w:t xml:space="preserve">Construction and severability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315</w:t>
        <w:t xml:space="preserve">.  </w:t>
      </w:r>
      <w:r>
        <w:rPr>
          <w:b/>
        </w:rPr>
        <w:t xml:space="preserve">Appointment of state member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316</w:t>
        <w:t xml:space="preserve">.  </w:t>
      </w:r>
      <w:r>
        <w:rPr>
          <w:b/>
        </w:rPr>
        <w:t xml:space="preserve">Retirement coverage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317</w:t>
        <w:t xml:space="preserve">.  </w:t>
      </w:r>
      <w:r>
        <w:rPr>
          <w:b/>
        </w:rPr>
        <w:t xml:space="preserve">Renunciation -- XVI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jc w:val="both"/>
        <w:spacing w:before="100" w:after="100"/>
        <w:ind w:start="1080" w:hanging="720"/>
      </w:pPr>
      <w:r>
        <w:rPr>
          <w:b/>
        </w:rPr>
        <w:t>§</w:t>
        <w:t>318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§80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NEW ENGLAND INTERSTATE PLANNING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NEW ENGLAND INTERSTATE PLANNING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5. NEW ENGLAND INTERSTATE PLANNING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