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1053</w:t>
      </w:r>
    </w:p>
    <w:p>
      <w:pPr>
        <w:jc w:val="center"/>
        <w:ind w:start="360"/>
        <w:spacing w:before="300" w:after="300"/>
      </w:pPr>
      <w:r>
        <w:rPr>
          <w:b/>
        </w:rPr>
        <w:t xml:space="preserve">MAINE DIGITAL SIGNATURE ACT</w:t>
      </w:r>
    </w:p>
    <w:p>
      <w:pPr>
        <w:jc w:val="both"/>
        <w:spacing w:before="100" w:after="100"/>
        <w:ind w:start="1080" w:hanging="720"/>
      </w:pPr>
      <w:r>
        <w:rPr>
          <w:b/>
        </w:rPr>
        <w:t>§</w:t>
        <w:t>9501</w:t>
        <w:t xml:space="preserve">.  </w:t>
      </w:r>
      <w:r>
        <w:rPr>
          <w:b/>
        </w:rPr>
        <w:t xml:space="preserve">Short title</w:t>
      </w:r>
    </w:p>
    <w:p>
      <w:pPr>
        <w:jc w:val="both"/>
        <w:spacing w:before="100" w:after="100"/>
        <w:ind w:start="360"/>
        <w:ind w:firstLine="360"/>
      </w:pPr>
      <w:r>
        <w:rPr/>
      </w:r>
      <w:r>
        <w:rPr/>
      </w:r>
      <w:r>
        <w:t xml:space="preserve">This chapter may be known and cited as the "Maine Digital Signature Act."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100"/>
        <w:ind w:start="360"/>
        <w:ind w:firstLine="360"/>
      </w:pPr>
      <w:r>
        <w:rPr>
          <w:b/>
        </w:rPr>
        <w:t>1</w:t>
        <w:t xml:space="preserve">.  </w:t>
      </w:r>
      <w:r>
        <w:rPr>
          <w:b/>
        </w:rPr>
        <w:t xml:space="preserve">Digital signature.</w:t>
        <w:t xml:space="preserve"> </w:t>
      </w:r>
      <w:r>
        <w:t xml:space="preserve"> </w:t>
      </w:r>
      <w:r>
        <w:t xml:space="preserve">"Digital signature" means a computer-created electronic signature that:</w:t>
      </w:r>
    </w:p>
    <w:p>
      <w:pPr>
        <w:jc w:val="both"/>
        <w:spacing w:before="100" w:after="0"/>
        <w:ind w:start="720"/>
      </w:pPr>
      <w:r>
        <w:rPr/>
        <w:t>A</w:t>
        <w:t xml:space="preserve">.  </w:t>
      </w:r>
      <w:r>
        <w:rPr/>
      </w:r>
      <w:r>
        <w:t xml:space="preserve">Is intended by the person using it to have the same force and effect as the use of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unique to the person using it;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Is capable of verification;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Is under the sole control of the person using it;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E</w:t>
        <w:t xml:space="preserve">.  </w:t>
      </w:r>
      <w:r>
        <w:rPr/>
      </w:r>
      <w:r>
        <w:t xml:space="preserve">Is linked to data in such a manner that it is invalidated if the data are changed.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Electronic signature.</w:t>
        <w:t xml:space="preserve"> </w:t>
      </w:r>
      <w:r>
        <w:t xml:space="preserve"> </w:t>
      </w:r>
      <w:r>
        <w:t xml:space="preserve">"Electronic signature" has the same meaning as used in </w:t>
      </w:r>
      <w:r>
        <w:t>chapter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State agency.</w:t>
        <w:t xml:space="preserve"> </w:t>
      </w:r>
      <w:r>
        <w:t xml:space="preserve"> </w:t>
      </w:r>
      <w:r>
        <w:t xml:space="preserve">"State agency" means a state department, agency, office, board, commission, quasi-independent agency, authority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9503</w:t>
        <w:t xml:space="preserve">.  </w:t>
      </w:r>
      <w:r>
        <w:rPr>
          <w:b/>
        </w:rPr>
        <w:t xml:space="preserve">Rules adopted by Secretary of State</w:t>
      </w:r>
    </w:p>
    <w:p>
      <w:pPr>
        <w:jc w:val="both"/>
        <w:spacing w:before="100" w:after="100"/>
        <w:ind w:start="360"/>
        <w:ind w:firstLine="360"/>
      </w:pPr>
      <w:r>
        <w:rPr/>
      </w:r>
      <w:r>
        <w:rPr/>
      </w:r>
      <w:r>
        <w:t xml:space="preserve">When a digital signature is used in a transaction involving a state agency, it must conform to rules adopted by the Secretary of State.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9504</w:t>
        <w:t xml:space="preserve">.  </w:t>
      </w:r>
      <w:r>
        <w:rPr>
          <w:b/>
        </w:rPr>
        <w:t xml:space="preserve">Effect of use of digital signature</w:t>
      </w:r>
    </w:p>
    <w:p>
      <w:pPr>
        <w:jc w:val="both"/>
        <w:spacing w:before="100" w:after="100"/>
        <w:ind w:start="360"/>
        <w:ind w:firstLine="360"/>
      </w:pPr>
      <w:r>
        <w:rPr/>
      </w:r>
      <w:r>
        <w:rPr/>
      </w:r>
      <w:r>
        <w:t xml:space="preserve">A digital signature may be accepted as a substitute for, and, if accepted, has the same force and effect as the use of,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9505</w:t>
        <w:t xml:space="preserve">.  </w:t>
      </w:r>
      <w:r>
        <w:rPr>
          <w:b/>
        </w:rPr>
        <w:t xml:space="preserve">Effect of electronic filing with digital signature</w:t>
      </w:r>
    </w:p>
    <w:p>
      <w:pPr>
        <w:jc w:val="both"/>
        <w:spacing w:before="100" w:after="100"/>
        <w:ind w:start="360"/>
        <w:ind w:firstLine="360"/>
      </w:pPr>
      <w:r>
        <w:rPr/>
      </w:r>
      <w:r>
        <w:rPr/>
      </w:r>
      <w:r>
        <w:t xml:space="preserve">A state agency may allow the electronic filing of information required by that agency.  Information filed electronically with a state agency utilizing a digital signature has the same force and effect as if filed as a paper document with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9506</w:t>
        <w:t xml:space="preserve">.  </w:t>
      </w:r>
      <w:r>
        <w:rPr>
          <w:b/>
        </w:rPr>
        <w:t xml:space="preserve">Use of digital signature</w:t>
      </w:r>
    </w:p>
    <w:p>
      <w:pPr>
        <w:jc w:val="both"/>
        <w:spacing w:before="100" w:after="100"/>
        <w:ind w:start="360"/>
        <w:ind w:firstLine="360"/>
      </w:pPr>
      <w:r>
        <w:rPr/>
      </w:r>
      <w:r>
        <w:rPr/>
      </w:r>
      <w:r>
        <w:t xml:space="preserve">The use or acceptance of a digital signature is at the option of the parties.  Nothing in this chapter requires a state agency to use or permit the use of a digital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9507</w:t>
        <w:t xml:space="preserve">.  </w:t>
      </w:r>
      <w:r>
        <w:rPr>
          <w:b/>
        </w:rPr>
        <w:t xml:space="preserve">Construction</w:t>
      </w:r>
    </w:p>
    <w:p>
      <w:pPr>
        <w:jc w:val="both"/>
        <w:spacing w:before="100" w:after="100"/>
        <w:ind w:start="360"/>
        <w:ind w:firstLine="360"/>
      </w:pPr>
      <w:r>
        <w:rPr/>
      </w:r>
      <w:r>
        <w:rPr/>
      </w:r>
      <w:r>
        <w:t xml:space="preserve">Except as otherwise specifically provided, nothing in this chapter may be construed to preempt, replace or otherwise negate the requirements of </w:t>
      </w:r>
      <w:r>
        <w:t>chapter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1053. MAINE DIGITAL SIGNATURE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1053. MAINE DIGITAL SIGNATURE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1053. MAINE DIGITAL SIGNATURE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