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Orders of commissioner; notice and hearing;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306, §1 (RPR).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Orders of commissioner; notice and hearing;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Orders of commissioner; notice and hearing;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§7. ORDERS OF COMMISSIONER; NOTICE AND HEARING;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