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1131</w:t>
        <w:t xml:space="preserve">.  </w:t>
      </w:r>
      <w:r>
        <w:rPr>
          <w:b/>
        </w:rPr>
        <w:t xml:space="preserve">Individual borrower loan limits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366, §4 (AMD).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§1131. Individual borrower loan limits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§1131. Individual borrower loan limits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§1131. INDIVIDUAL BORROWER LOAN LIMITS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