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w:t>
        <w:t xml:space="preserve">.  </w:t>
      </w:r>
      <w:r>
        <w:rPr>
          <w:b/>
        </w:rPr>
        <w:t xml:space="preserve">Activities of interstate branches</w:t>
      </w:r>
    </w:p>
    <w:p>
      <w:pPr>
        <w:jc w:val="both"/>
        <w:spacing w:before="100" w:after="0"/>
        <w:ind w:start="360"/>
        <w:ind w:firstLine="360"/>
      </w:pPr>
      <w:r>
        <w:rPr>
          <w:b/>
        </w:rPr>
        <w:t>1</w:t>
        <w:t xml:space="preserve">.  </w:t>
      </w:r>
      <w:r>
        <w:rPr>
          <w:b/>
        </w:rPr>
        <w:t xml:space="preserve">Branches of financial institutions organized under the laws of this State.</w:t>
        <w:t xml:space="preserve"> </w:t>
      </w:r>
      <w:r>
        <w:t xml:space="preserve"> </w:t>
      </w:r>
      <w:r>
        <w:t xml:space="preserve">Pursuant to this chapter, a financial institution organized under the laws of this State that establishes and operates a branch in another state may conduct any activity at that branch that is permissible for a financial institution organized under the laws of the "host state" as defined in </w:t>
      </w:r>
      <w:r>
        <w:t>section 131, subsection 20‑B</w:t>
      </w:r>
      <w:r>
        <w:t xml:space="preserve">.  The financial institution shall provide prior written notice of the branch activity to the superintendent if the activity is not permissible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§20 (NEW).]</w:t>
      </w:r>
    </w:p>
    <w:p>
      <w:pPr>
        <w:jc w:val="both"/>
        <w:spacing w:before="100" w:after="0"/>
        <w:ind w:start="360"/>
        <w:ind w:firstLine="360"/>
      </w:pPr>
      <w:r>
        <w:rPr>
          <w:b/>
        </w:rPr>
        <w:t>2</w:t>
        <w:t xml:space="preserve">.  </w:t>
      </w:r>
      <w:r>
        <w:rPr>
          <w:b/>
        </w:rPr>
        <w:t xml:space="preserve">Branches of out-of-state financial institutions.</w:t>
        <w:t xml:space="preserve"> </w:t>
      </w:r>
      <w:r>
        <w:t xml:space="preserve"> </w:t>
      </w:r>
      <w:r>
        <w:t xml:space="preserve">The laws of this State, including, but not limited to, the laws regarding consumer protection, fair lending and establishment of intrastate branches, apply to any state branch of an out-of-state financial institution, federal association or national bank to the same extent as those laws apply to a state branch of a financial institution organized under the laws of this State.  An out-of-state financial institution that maintains, or seeks to establish and maintain, a branch in this State pursuant to this chapter may not conduct any activity at that branch that is not permissible for a financial institution organized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§20 (NEW).]</w:t>
      </w:r>
    </w:p>
    <w:p>
      <w:pPr>
        <w:jc w:val="both"/>
        <w:spacing w:before="100" w:after="0"/>
        <w:ind w:start="360"/>
        <w:ind w:firstLine="360"/>
      </w:pPr>
      <w:r>
        <w:rPr>
          <w:b/>
        </w:rPr>
        <w:t>3</w:t>
        <w:t xml:space="preserve">.  </w:t>
      </w:r>
      <w:r>
        <w:rPr>
          <w:b/>
        </w:rPr>
        <w:t xml:space="preserve">Commercial activity prohibited.</w:t>
        <w:t xml:space="preserve"> </w:t>
      </w:r>
      <w:r>
        <w:t xml:space="preserve"> </w:t>
      </w:r>
      <w:r>
        <w:t xml:space="preserve">An out-of-state financial institution may not establish or maintain a branch in this State within 1.5 miles of any location of an affiliate where the affiliate engages in commercial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§20 (NEW). PL 2007, c. 69,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§376. Activities of interstate branches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 Activities of interstate branches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§376. ACTIVITIES OF INTERSTATE BRANCHES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