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61</w:t>
      </w:r>
    </w:p>
    <w:p>
      <w:pPr>
        <w:jc w:val="center"/>
        <w:ind w:start="360"/>
        <w:spacing w:before="300" w:after="300"/>
      </w:pPr>
      <w:r>
        <w:rPr>
          <w:b/>
        </w:rPr>
        <w:t xml:space="preserve">CAPITAL AND CASH RESERVE</w:t>
      </w:r>
    </w:p>
    <w:p>
      <w:pPr>
        <w:jc w:val="center"/>
        <w:ind w:start="360"/>
        <w:spacing w:before="300" w:after="300"/>
      </w:pPr>
      <w:r>
        <w:rPr>
          <w:b/>
        </w:rPr>
        <w:t>(REPEALED)</w:t>
      </w:r>
    </w:p>
    <w:p>
      <w:pPr>
        <w:jc w:val="both"/>
        <w:spacing w:before="100" w:after="100"/>
        <w:ind w:start="1080" w:hanging="720"/>
      </w:pPr>
      <w:r>
        <w:rPr>
          <w:b/>
        </w:rPr>
        <w:t>§</w:t>
        <w:t>611</w:t>
        <w:t xml:space="preserve">.  </w:t>
      </w:r>
      <w:r>
        <w:rPr>
          <w:b/>
        </w:rPr>
        <w:t xml:space="preserve">Applicable law;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jc w:val="both"/>
        <w:spacing w:before="100" w:after="100"/>
        <w:ind w:start="1080" w:hanging="720"/>
      </w:pPr>
      <w:r>
        <w:rPr>
          <w:b/>
        </w:rPr>
        <w:t>§</w:t>
        <w:t>612</w:t>
        <w:t xml:space="preserve">.  </w:t>
      </w:r>
      <w:r>
        <w:rPr>
          <w:b/>
        </w:rPr>
        <w:t xml:space="preserve">Guaranty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1991, c. 34, §16 (RP). </w:t>
      </w:r>
    </w:p>
    <w:p>
      <w:pPr>
        <w:jc w:val="both"/>
        <w:spacing w:before="100" w:after="100"/>
        <w:ind w:start="1080" w:hanging="720"/>
      </w:pPr>
      <w:r>
        <w:rPr>
          <w:b/>
        </w:rPr>
        <w:t>§</w:t>
        <w:t>613</w:t>
        <w:t xml:space="preserve">.  </w:t>
      </w:r>
      <w:r>
        <w:rPr>
          <w:b/>
        </w:rPr>
        <w:t xml:space="preserve">Cash reserve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1979, c. 663, §49 (AMD). PL 1981, c. 155, §6 (RP). </w:t>
      </w:r>
    </w:p>
    <w:p>
      <w:pPr>
        <w:jc w:val="both"/>
        <w:spacing w:before="100" w:after="100"/>
        <w:ind w:start="1080" w:hanging="720"/>
      </w:pPr>
      <w:r>
        <w:rPr>
          <w:b/>
        </w:rPr>
        <w:t>§</w:t>
        <w:t>614</w:t>
        <w:t xml:space="preserve">.  </w:t>
      </w:r>
      <w:r>
        <w:rPr>
          <w:b/>
        </w:rPr>
        <w:t xml:space="preserve">Federal Reserve membership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1975, c. 666, §25 (AMD). PL 1981, c. 698, §27 (AMD). PL 1997, c. 398, §K7 (RP). </w:t>
      </w:r>
    </w:p>
    <w:p>
      <w:pPr>
        <w:jc w:val="both"/>
        <w:spacing w:before="100" w:after="100"/>
        <w:ind w:start="1080" w:hanging="720"/>
      </w:pPr>
      <w:r>
        <w:rPr>
          <w:b/>
        </w:rPr>
        <w:t>§</w:t>
        <w:t>615</w:t>
        <w:t xml:space="preserve">.  </w:t>
      </w:r>
      <w:r>
        <w:rPr>
          <w:b/>
        </w:rPr>
        <w:t xml:space="preserve">Liability of stockholders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61. CAPITAL AND CASH RESERVE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61. CAPITAL AND CASH RESERVE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Chapter 61. CAPITAL AND CASH RESERVE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